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F6" w:rsidRPr="0017564B" w:rsidRDefault="001B62F6" w:rsidP="0017564B">
      <w:pPr>
        <w:jc w:val="center"/>
        <w:rPr>
          <w:rFonts w:ascii="ＭＳ Ｐゴシック" w:eastAsia="ＭＳ Ｐゴシック" w:hAnsi="ＭＳ Ｐゴシック" w:cs="ＭＳ Ｐゴシック"/>
          <w:b/>
          <w:kern w:val="0"/>
          <w:sz w:val="24"/>
          <w:szCs w:val="24"/>
        </w:rPr>
      </w:pPr>
      <w:r w:rsidRPr="0017564B">
        <w:rPr>
          <w:rFonts w:ascii="ＭＳ Ｐゴシック" w:eastAsia="ＭＳ Ｐゴシック" w:hAnsi="ＭＳ Ｐゴシック" w:cs="ＭＳ Ｐゴシック" w:hint="eastAsia"/>
          <w:b/>
          <w:kern w:val="0"/>
          <w:sz w:val="24"/>
          <w:szCs w:val="24"/>
        </w:rPr>
        <w:t>《情報ソース：</w:t>
      </w:r>
      <w:hyperlink r:id="rId5" w:history="1">
        <w:r w:rsidRPr="0017564B">
          <w:rPr>
            <w:rStyle w:val="Hyperlink"/>
            <w:b/>
          </w:rPr>
          <w:t>http://www1.odn.ne.jp/ute/gijyutujyouhou/toisisenteigijyutu.html</w:t>
        </w:r>
      </w:hyperlink>
      <w:r w:rsidRPr="0017564B">
        <w:rPr>
          <w:rFonts w:hint="eastAsia"/>
          <w:b/>
        </w:rPr>
        <w:t>》</w:t>
      </w:r>
    </w:p>
    <w:tbl>
      <w:tblPr>
        <w:tblW w:w="9750" w:type="dxa"/>
        <w:jc w:val="center"/>
        <w:tblCellSpacing w:w="15" w:type="dxa"/>
        <w:tblCellMar>
          <w:top w:w="15" w:type="dxa"/>
          <w:left w:w="15" w:type="dxa"/>
          <w:bottom w:w="15" w:type="dxa"/>
          <w:right w:w="15" w:type="dxa"/>
        </w:tblCellMar>
        <w:tblLook w:val="00A0"/>
      </w:tblPr>
      <w:tblGrid>
        <w:gridCol w:w="11340"/>
      </w:tblGrid>
      <w:tr w:rsidR="001B62F6" w:rsidRPr="00F06245">
        <w:trPr>
          <w:tblCellSpacing w:w="15" w:type="dxa"/>
          <w:jc w:val="center"/>
        </w:trPr>
        <w:tc>
          <w:tcPr>
            <w:tcW w:w="0" w:type="auto"/>
            <w:shd w:val="clear" w:color="auto" w:fill="808000"/>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b/>
                <w:bCs/>
                <w:color w:val="FFFFFF"/>
                <w:kern w:val="0"/>
                <w:sz w:val="26"/>
                <w:szCs w:val="26"/>
              </w:rPr>
            </w:pPr>
            <w:hyperlink r:id="rId6" w:tgtFrame="_self"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6" type="#_x0000_t75" alt="技術情報へ" href="http://www1.odn.ne.jp/ute/gijyutujyouhou/gijyutuenter." style="position:absolute;margin-left:0;margin-top:0;width:67.5pt;height:26.25pt;z-index:251658240;visibility:visible;mso-wrap-distance-left:0;mso-wrap-distance-right:0;mso-position-horizontal:left;mso-position-horizontal-relative:text;mso-position-vertical-relative:line" o:allowoverlap="f" o:button="t">
                    <v:fill o:detectmouseclick="t"/>
                    <v:imagedata r:id="rId7" o:title=""/>
                    <w10:wrap type="square"/>
                  </v:shape>
                </w:pict>
              </w:r>
            </w:hyperlink>
            <w:r w:rsidRPr="00CD4164">
              <w:rPr>
                <w:rFonts w:ascii="ＭＳ Ｐゴシック" w:eastAsia="ＭＳ Ｐゴシック" w:hAnsi="ＭＳ Ｐゴシック" w:cs="ＭＳ Ｐゴシック" w:hint="eastAsia"/>
                <w:b/>
                <w:bCs/>
                <w:color w:val="FFFFFF"/>
                <w:kern w:val="0"/>
                <w:sz w:val="26"/>
                <w:szCs w:val="26"/>
              </w:rPr>
              <w:t xml:space="preserve">　砥石</w:t>
            </w:r>
            <w:r w:rsidRPr="00CD4164">
              <w:rPr>
                <w:rFonts w:ascii="ＭＳ Ｐゴシック" w:eastAsia="ＭＳ Ｐゴシック" w:hAnsi="ＭＳ Ｐゴシック" w:cs="ＭＳ Ｐゴシック"/>
                <w:b/>
                <w:bCs/>
                <w:color w:val="FFFFFF"/>
                <w:kern w:val="0"/>
                <w:sz w:val="26"/>
                <w:szCs w:val="26"/>
              </w:rPr>
              <w:t>(</w:t>
            </w:r>
            <w:r w:rsidRPr="00CD4164">
              <w:rPr>
                <w:rFonts w:ascii="ＭＳ Ｐゴシック" w:eastAsia="ＭＳ Ｐゴシック" w:hAnsi="ＭＳ Ｐゴシック" w:cs="ＭＳ Ｐゴシック" w:hint="eastAsia"/>
                <w:b/>
                <w:bCs/>
                <w:color w:val="FFFFFF"/>
                <w:kern w:val="0"/>
                <w:sz w:val="26"/>
                <w:szCs w:val="26"/>
              </w:rPr>
              <w:t>ホィール</w:t>
            </w:r>
            <w:r w:rsidRPr="00CD4164">
              <w:rPr>
                <w:rFonts w:ascii="ＭＳ Ｐゴシック" w:eastAsia="ＭＳ Ｐゴシック" w:hAnsi="ＭＳ Ｐゴシック" w:cs="ＭＳ Ｐゴシック"/>
                <w:b/>
                <w:bCs/>
                <w:color w:val="FFFFFF"/>
                <w:kern w:val="0"/>
                <w:sz w:val="26"/>
                <w:szCs w:val="26"/>
              </w:rPr>
              <w:t>)</w:t>
            </w:r>
            <w:r w:rsidRPr="00CD4164">
              <w:rPr>
                <w:rFonts w:ascii="ＭＳ Ｐゴシック" w:eastAsia="ＭＳ Ｐゴシック" w:hAnsi="ＭＳ Ｐゴシック" w:cs="ＭＳ Ｐゴシック" w:hint="eastAsia"/>
                <w:b/>
                <w:bCs/>
                <w:color w:val="FFFFFF"/>
                <w:kern w:val="0"/>
                <w:sz w:val="26"/>
                <w:szCs w:val="26"/>
              </w:rPr>
              <w:t>選定のときに必要となるパラメータ５要因に関する解説</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25"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砥石（ホィール）の種類を選定するには最低次の５要素を決める必要があります。</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999900"/>
                <w:kern w:val="0"/>
                <w:sz w:val="22"/>
              </w:rPr>
              <w:t>■</w:t>
            </w:r>
            <w:r w:rsidRPr="00CD4164">
              <w:rPr>
                <w:rFonts w:ascii="ＭＳ Ｐゴシック" w:eastAsia="ＭＳ Ｐゴシック" w:hAnsi="ＭＳ Ｐゴシック" w:cs="ＭＳ Ｐゴシック" w:hint="eastAsia"/>
                <w:b/>
                <w:bCs/>
                <w:color w:val="000080"/>
                <w:kern w:val="0"/>
                <w:sz w:val="22"/>
              </w:rPr>
              <w:t>１．</w:t>
            </w:r>
            <w:bookmarkStart w:id="0" w:name="toryuu"/>
            <w:r w:rsidRPr="00CD4164">
              <w:rPr>
                <w:rFonts w:ascii="ＭＳ Ｐゴシック" w:eastAsia="ＭＳ Ｐゴシック" w:hAnsi="ＭＳ Ｐゴシック" w:cs="ＭＳ Ｐゴシック" w:hint="eastAsia"/>
                <w:b/>
                <w:bCs/>
                <w:color w:val="000080"/>
                <w:kern w:val="0"/>
                <w:sz w:val="22"/>
              </w:rPr>
              <w:t>と粒</w:t>
            </w:r>
            <w:bookmarkEnd w:id="0"/>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グレーン</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：加工物を削る刃物に相当します。</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１</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一般砥石</w:t>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と粒には、一般研削砥石と呼ばれる、アルミナ質を主体とするものと、炭化ケイ素質を主体とするものがあります。</w:t>
            </w:r>
          </w:p>
        </w:tc>
      </w:tr>
      <w:tr w:rsidR="001B62F6" w:rsidRPr="00F06245">
        <w:trPr>
          <w:tblCellSpacing w:w="15" w:type="dxa"/>
          <w:jc w:val="center"/>
        </w:trPr>
        <w:tc>
          <w:tcPr>
            <w:tcW w:w="0" w:type="auto"/>
            <w:vAlign w:val="center"/>
          </w:tcPr>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646"/>
              <w:gridCol w:w="502"/>
              <w:gridCol w:w="1523"/>
              <w:gridCol w:w="6563"/>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 xml:space="preserve">　種　　類</w:t>
                  </w:r>
                </w:p>
              </w:tc>
              <w:tc>
                <w:tcPr>
                  <w:tcW w:w="0" w:type="auto"/>
                  <w:tcBorders>
                    <w:top w:val="outset" w:sz="6" w:space="0" w:color="auto"/>
                    <w:left w:val="outset" w:sz="6" w:space="0" w:color="auto"/>
                    <w:bottom w:val="outset" w:sz="6" w:space="0" w:color="auto"/>
                    <w:right w:val="outset" w:sz="6" w:space="0" w:color="auto"/>
                  </w:tcBorders>
                  <w:shd w:val="clear" w:color="auto" w:fill="CAFFFF"/>
                  <w:noWrap/>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記号</w:t>
                  </w:r>
                </w:p>
              </w:tc>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化学成分</w:t>
                  </w:r>
                </w:p>
              </w:tc>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用　　　途</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褐色アルミナ質系研削材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Ａ</w:t>
                  </w:r>
                </w:p>
              </w:tc>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Al</w:t>
                  </w:r>
                  <w:r w:rsidRPr="00CD4164">
                    <w:rPr>
                      <w:rFonts w:ascii="ＭＳ Ｐゴシック" w:eastAsia="ＭＳ Ｐゴシック" w:hAnsi="ＭＳ Ｐゴシック" w:cs="ＭＳ Ｐゴシック"/>
                      <w:kern w:val="0"/>
                      <w:sz w:val="22"/>
                      <w:vertAlign w:val="subscript"/>
                    </w:rPr>
                    <w:t>2</w:t>
                  </w:r>
                  <w:r w:rsidRPr="00CD4164">
                    <w:rPr>
                      <w:rFonts w:ascii="ＭＳ Ｐゴシック" w:eastAsia="ＭＳ Ｐゴシック" w:hAnsi="ＭＳ Ｐゴシック" w:cs="ＭＳ Ｐゴシック"/>
                      <w:kern w:val="0"/>
                      <w:sz w:val="22"/>
                    </w:rPr>
                    <w:t>O</w:t>
                  </w:r>
                  <w:r w:rsidRPr="00CD4164">
                    <w:rPr>
                      <w:rFonts w:ascii="ＭＳ Ｐゴシック" w:eastAsia="ＭＳ Ｐゴシック" w:hAnsi="ＭＳ Ｐゴシック" w:cs="ＭＳ Ｐゴシック"/>
                      <w:kern w:val="0"/>
                      <w:sz w:val="22"/>
                      <w:vertAlign w:val="subscript"/>
                    </w:rPr>
                    <w:t>3</w:t>
                  </w:r>
                  <w:r w:rsidRPr="00CD4164">
                    <w:rPr>
                      <w:rFonts w:ascii="ＭＳ Ｐゴシック" w:eastAsia="ＭＳ Ｐゴシック" w:hAnsi="ＭＳ Ｐゴシック" w:cs="ＭＳ Ｐゴシック"/>
                      <w:kern w:val="0"/>
                      <w:sz w:val="22"/>
                    </w:rPr>
                    <w:t xml:space="preserve"> 92%</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じん性が強く鋼材一般に使用。</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白色アルミナ質系研削材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ＷＡ</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Al</w:t>
                  </w:r>
                  <w:r w:rsidRPr="00CD4164">
                    <w:rPr>
                      <w:rFonts w:ascii="ＭＳ Ｐゴシック" w:eastAsia="ＭＳ Ｐゴシック" w:hAnsi="ＭＳ Ｐゴシック" w:cs="ＭＳ Ｐゴシック"/>
                      <w:kern w:val="0"/>
                      <w:sz w:val="22"/>
                      <w:vertAlign w:val="subscript"/>
                    </w:rPr>
                    <w:t>2</w:t>
                  </w:r>
                  <w:r w:rsidRPr="00CD4164">
                    <w:rPr>
                      <w:rFonts w:ascii="ＭＳ Ｐゴシック" w:eastAsia="ＭＳ Ｐゴシック" w:hAnsi="ＭＳ Ｐゴシック" w:cs="ＭＳ Ｐゴシック"/>
                      <w:kern w:val="0"/>
                      <w:sz w:val="22"/>
                    </w:rPr>
                    <w:t>O</w:t>
                  </w:r>
                  <w:r w:rsidRPr="00CD4164">
                    <w:rPr>
                      <w:rFonts w:ascii="ＭＳ Ｐゴシック" w:eastAsia="ＭＳ Ｐゴシック" w:hAnsi="ＭＳ Ｐゴシック" w:cs="ＭＳ Ｐゴシック"/>
                      <w:kern w:val="0"/>
                      <w:sz w:val="22"/>
                      <w:vertAlign w:val="subscript"/>
                    </w:rPr>
                    <w:t>3</w:t>
                  </w:r>
                  <w:r w:rsidRPr="00CD4164">
                    <w:rPr>
                      <w:rFonts w:ascii="ＭＳ Ｐゴシック" w:eastAsia="ＭＳ Ｐゴシック" w:hAnsi="ＭＳ Ｐゴシック" w:cs="ＭＳ Ｐゴシック"/>
                      <w:kern w:val="0"/>
                      <w:sz w:val="22"/>
                    </w:rPr>
                    <w:t xml:space="preserve"> 99%</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Ａと粒より硬いがじん性に劣る</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劈開性が高いため、高速度鋼や特殊鋼などの仕上げや軽研削。</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淡紅色アルミナ質系研削材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ＰＡ</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Al</w:t>
                  </w:r>
                  <w:r w:rsidRPr="00CD4164">
                    <w:rPr>
                      <w:rFonts w:ascii="ＭＳ Ｐゴシック" w:eastAsia="ＭＳ Ｐゴシック" w:hAnsi="ＭＳ Ｐゴシック" w:cs="ＭＳ Ｐゴシック"/>
                      <w:kern w:val="0"/>
                      <w:sz w:val="22"/>
                      <w:vertAlign w:val="subscript"/>
                    </w:rPr>
                    <w:t>2</w:t>
                  </w:r>
                  <w:r w:rsidRPr="00CD4164">
                    <w:rPr>
                      <w:rFonts w:ascii="ＭＳ Ｐゴシック" w:eastAsia="ＭＳ Ｐゴシック" w:hAnsi="ＭＳ Ｐゴシック" w:cs="ＭＳ Ｐゴシック"/>
                      <w:kern w:val="0"/>
                      <w:sz w:val="22"/>
                    </w:rPr>
                    <w:t>O</w:t>
                  </w:r>
                  <w:r w:rsidRPr="00CD4164">
                    <w:rPr>
                      <w:rFonts w:ascii="ＭＳ Ｐゴシック" w:eastAsia="ＭＳ Ｐゴシック" w:hAnsi="ＭＳ Ｐゴシック" w:cs="ＭＳ Ｐゴシック"/>
                      <w:kern w:val="0"/>
                      <w:sz w:val="22"/>
                      <w:vertAlign w:val="subscript"/>
                    </w:rPr>
                    <w:t>3</w:t>
                  </w:r>
                  <w:r w:rsidRPr="00CD4164">
                    <w:rPr>
                      <w:rFonts w:ascii="ＭＳ Ｐゴシック" w:eastAsia="ＭＳ Ｐゴシック" w:hAnsi="ＭＳ Ｐゴシック" w:cs="ＭＳ Ｐゴシック"/>
                      <w:kern w:val="0"/>
                      <w:sz w:val="22"/>
                    </w:rPr>
                    <w:t xml:space="preserve"> 98%</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合金鋼、工具鋼、焼入鋼材の精密研削、軽研削。</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解砕型アルミナ質系研削材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ＨＡ</w:t>
                  </w:r>
                </w:p>
              </w:tc>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Al</w:t>
                  </w:r>
                  <w:r w:rsidRPr="00CD4164">
                    <w:rPr>
                      <w:rFonts w:ascii="ＭＳ Ｐゴシック" w:eastAsia="ＭＳ Ｐゴシック" w:hAnsi="ＭＳ Ｐゴシック" w:cs="ＭＳ Ｐゴシック"/>
                      <w:kern w:val="0"/>
                      <w:sz w:val="22"/>
                      <w:vertAlign w:val="subscript"/>
                    </w:rPr>
                    <w:t>2</w:t>
                  </w:r>
                  <w:r w:rsidRPr="00CD4164">
                    <w:rPr>
                      <w:rFonts w:ascii="ＭＳ Ｐゴシック" w:eastAsia="ＭＳ Ｐゴシック" w:hAnsi="ＭＳ Ｐゴシック" w:cs="ＭＳ Ｐゴシック"/>
                      <w:kern w:val="0"/>
                      <w:sz w:val="22"/>
                    </w:rPr>
                    <w:t>O</w:t>
                  </w:r>
                  <w:r w:rsidRPr="00CD4164">
                    <w:rPr>
                      <w:rFonts w:ascii="ＭＳ Ｐゴシック" w:eastAsia="ＭＳ Ｐゴシック" w:hAnsi="ＭＳ Ｐゴシック" w:cs="ＭＳ Ｐゴシック"/>
                      <w:kern w:val="0"/>
                      <w:sz w:val="22"/>
                      <w:vertAlign w:val="subscript"/>
                    </w:rPr>
                    <w:t>3</w:t>
                  </w:r>
                  <w:r w:rsidRPr="00CD4164">
                    <w:rPr>
                      <w:rFonts w:ascii="ＭＳ Ｐゴシック" w:eastAsia="ＭＳ Ｐゴシック" w:hAnsi="ＭＳ Ｐゴシック" w:cs="ＭＳ Ｐゴシック"/>
                      <w:kern w:val="0"/>
                      <w:sz w:val="22"/>
                    </w:rPr>
                    <w:t xml:space="preserve"> 98.5%</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合金鋼、工具鋼、焼入鋼材の精密研削。</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黒色炭化ケイ素質系研削材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Ｃ</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SiC 95%</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ＧＣと粒より硬度は劣るが、アルミナ質より硬い。じん性が低いので、鋳鉄、非金属、非鉄金属に適す。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緑色炭化ケイ素質系研削材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ＧＣ</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SiC 98%</w:t>
                  </w:r>
                  <w:r w:rsidRPr="00CD4164">
                    <w:rPr>
                      <w:rFonts w:ascii="ＭＳ Ｐゴシック" w:eastAsia="ＭＳ Ｐゴシック" w:hAnsi="ＭＳ Ｐゴシック" w:cs="ＭＳ Ｐゴシック" w:hint="eastAsia"/>
                      <w:kern w:val="0"/>
                      <w:sz w:val="22"/>
                    </w:rPr>
                    <w:t>以上</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劈開性高く、超硬工具や発熱しては困るような加工物の精密研削に適す。</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tcPr>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br/>
            </w: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２</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ダイヤモンド・ＣＢＮ</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また、超と粒と呼ばれる、ダイヤモンド、ＣＢＮ（立方晶窒化ホウ素）があります。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ダイヤモンドやＣＢＮ（立方晶窒化ホウ素）砥粒は超砥粒と呼ばれ、従来のＷＡ，ＧＣ砥石に比較し高価であるが、硬度が高く耐摩耗性にすぐれ、砥石交換回数が少なく、トータル的なコスト低減を実現し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これらの超砥粒の選定の目安としては、被削材の種類により以下のようになります。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b/>
                <w:bCs/>
                <w:color w:val="000080"/>
                <w:kern w:val="0"/>
                <w:sz w:val="22"/>
              </w:rPr>
              <w:t>①ダイヤモンド：</w:t>
            </w:r>
            <w:r w:rsidRPr="00CD4164">
              <w:rPr>
                <w:rFonts w:ascii="ＭＳ Ｐゴシック" w:eastAsia="ＭＳ Ｐゴシック" w:hAnsi="ＭＳ Ｐゴシック" w:cs="ＭＳ Ｐゴシック" w:hint="eastAsia"/>
                <w:kern w:val="0"/>
                <w:sz w:val="22"/>
              </w:rPr>
              <w:t>鉄系以外の超硬材質の研削（超硬合金、セラミックス、サーメット等）</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Ｄ：天然ダイヤモンド　　</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ＳＤ：合成ダイヤモンド　　</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ＳＤＣ：金属被覆した合成ダイヤモンド</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b/>
                <w:bCs/>
                <w:color w:val="000080"/>
                <w:kern w:val="0"/>
                <w:sz w:val="22"/>
              </w:rPr>
              <w:t>②ＣＢＮ：</w:t>
            </w:r>
            <w:r w:rsidRPr="00CD4164">
              <w:rPr>
                <w:rFonts w:ascii="ＭＳ Ｐゴシック" w:eastAsia="ＭＳ Ｐゴシック" w:hAnsi="ＭＳ Ｐゴシック" w:cs="ＭＳ Ｐゴシック" w:hint="eastAsia"/>
                <w:kern w:val="0"/>
                <w:sz w:val="22"/>
              </w:rPr>
              <w:t>鉄系材質の研削（ＳＫＨ、ＳＫＤ、ＳＫＳ、ＳＵＳ材等）</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ＣＢＮ：立方晶窒化ホウ素</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ＣＢＮＣ：金属被覆した立方晶窒化ホウ素</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26"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bookmarkStart w:id="1" w:name="ryuudo"/>
            <w:r w:rsidRPr="00CD4164">
              <w:rPr>
                <w:rFonts w:ascii="ＭＳ Ｐゴシック" w:eastAsia="ＭＳ Ｐゴシック" w:hAnsi="ＭＳ Ｐゴシック" w:cs="ＭＳ Ｐゴシック" w:hint="eastAsia"/>
                <w:b/>
                <w:bCs/>
                <w:color w:val="999900"/>
                <w:kern w:val="0"/>
                <w:sz w:val="22"/>
              </w:rPr>
              <w:t>■</w:t>
            </w:r>
            <w:r w:rsidRPr="00CD4164">
              <w:rPr>
                <w:rFonts w:ascii="ＭＳ Ｐゴシック" w:eastAsia="ＭＳ Ｐゴシック" w:hAnsi="ＭＳ Ｐゴシック" w:cs="ＭＳ Ｐゴシック" w:hint="eastAsia"/>
                <w:b/>
                <w:bCs/>
                <w:color w:val="000080"/>
                <w:kern w:val="0"/>
                <w:sz w:val="22"/>
              </w:rPr>
              <w:t>２．粒度（グレーンサイズ）：</w:t>
            </w:r>
            <w:bookmarkEnd w:id="1"/>
            <w:r w:rsidRPr="00CD4164">
              <w:rPr>
                <w:rFonts w:ascii="ＭＳ Ｐゴシック" w:eastAsia="ＭＳ Ｐゴシック" w:hAnsi="ＭＳ Ｐゴシック" w:cs="ＭＳ Ｐゴシック" w:hint="eastAsia"/>
                <w:b/>
                <w:bCs/>
                <w:color w:val="000080"/>
                <w:kern w:val="0"/>
                <w:sz w:val="22"/>
              </w:rPr>
              <w:t>と粒の大きさを表す単位です。</w:t>
            </w:r>
            <w:r w:rsidRPr="00CD4164">
              <w:rPr>
                <w:rFonts w:ascii="ＭＳ Ｐゴシック" w:eastAsia="ＭＳ Ｐゴシック" w:hAnsi="ＭＳ Ｐゴシック" w:cs="ＭＳ Ｐゴシック"/>
                <w:b/>
                <w:bCs/>
                <w:color w:val="000080"/>
                <w:kern w:val="0"/>
                <w:sz w:val="22"/>
              </w:rPr>
              <w:br/>
            </w:r>
            <w:r w:rsidRPr="00CD4164">
              <w:rPr>
                <w:rFonts w:ascii="ＭＳ Ｐゴシック" w:eastAsia="ＭＳ Ｐゴシック" w:hAnsi="ＭＳ Ｐゴシック" w:cs="ＭＳ Ｐゴシック" w:hint="eastAsia"/>
                <w:kern w:val="0"/>
                <w:sz w:val="22"/>
              </w:rPr>
              <w:t xml:space="preserve">　砥粒のサイズを表す指標を粒度といいます。粒度は数字によって表され、数字の少ない方が砥粒のサイズが大きくなります。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b/>
                <w:bCs/>
                <w:color w:val="000080"/>
                <w:kern w:val="0"/>
                <w:sz w:val="22"/>
              </w:rPr>
              <w:t>①</w:t>
            </w:r>
            <w:r w:rsidRPr="00CD4164">
              <w:rPr>
                <w:rFonts w:ascii="ＭＳ Ｐゴシック" w:eastAsia="ＭＳ Ｐゴシック" w:hAnsi="ＭＳ Ｐゴシック" w:cs="ＭＳ Ｐゴシック" w:hint="eastAsia"/>
                <w:kern w:val="0"/>
                <w:sz w:val="22"/>
              </w:rPr>
              <w:t>ダイヤモンド、ＣＢＮ共に同一規格になっております。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b/>
                <w:bCs/>
                <w:color w:val="000080"/>
                <w:kern w:val="0"/>
                <w:sz w:val="22"/>
              </w:rPr>
              <w:t>②</w:t>
            </w:r>
            <w:r w:rsidRPr="00CD4164">
              <w:rPr>
                <w:rFonts w:ascii="ＭＳ Ｐゴシック" w:eastAsia="ＭＳ Ｐゴシック" w:hAnsi="ＭＳ Ｐゴシック" w:cs="ＭＳ Ｐゴシック" w:hint="eastAsia"/>
                <w:kern w:val="0"/>
                <w:sz w:val="22"/>
              </w:rPr>
              <w:t>粒度は面粗さに影響し、良好な面粗さを得たい場合、粒度は大きな数値となります。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表示としては＃１７０と書き「１７０番」と呼びます。</w:t>
            </w:r>
          </w:p>
        </w:tc>
      </w:tr>
      <w:tr w:rsidR="001B62F6" w:rsidRPr="00F06245">
        <w:trPr>
          <w:tblCellSpacing w:w="15" w:type="dxa"/>
          <w:jc w:val="center"/>
        </w:trPr>
        <w:tc>
          <w:tcPr>
            <w:tcW w:w="0" w:type="auto"/>
            <w:vAlign w:val="center"/>
          </w:tcPr>
          <w:p w:rsidR="001B62F6" w:rsidRDefault="001B62F6" w:rsidP="00CD4164">
            <w:pPr>
              <w:widowControl/>
              <w:spacing w:line="360" w:lineRule="auto"/>
              <w:jc w:val="center"/>
              <w:rPr>
                <w:rFonts w:ascii="ＭＳ Ｐゴシック" w:eastAsia="ＭＳ Ｐゴシック" w:hAnsi="ＭＳ Ｐゴシック" w:cs="ＭＳ Ｐゴシック"/>
                <w:b/>
                <w:bCs/>
                <w:color w:val="000080"/>
                <w:kern w:val="0"/>
                <w:sz w:val="22"/>
              </w:rPr>
            </w:pPr>
          </w:p>
          <w:p w:rsidR="001B62F6" w:rsidRDefault="001B62F6" w:rsidP="00CD4164">
            <w:pPr>
              <w:widowControl/>
              <w:spacing w:line="360" w:lineRule="auto"/>
              <w:jc w:val="center"/>
              <w:rPr>
                <w:rFonts w:ascii="ＭＳ Ｐゴシック" w:eastAsia="ＭＳ Ｐゴシック" w:hAnsi="ＭＳ Ｐゴシック" w:cs="ＭＳ Ｐゴシック"/>
                <w:b/>
                <w:bCs/>
                <w:color w:val="000080"/>
                <w:kern w:val="0"/>
                <w:sz w:val="22"/>
              </w:rPr>
            </w:pPr>
          </w:p>
          <w:p w:rsidR="001B62F6" w:rsidRDefault="001B62F6" w:rsidP="00D60D61">
            <w:pPr>
              <w:widowControl/>
              <w:spacing w:line="360" w:lineRule="auto"/>
              <w:rPr>
                <w:rFonts w:ascii="ＭＳ Ｐゴシック" w:eastAsia="ＭＳ Ｐゴシック" w:hAnsi="ＭＳ Ｐゴシック" w:cs="ＭＳ Ｐゴシック"/>
                <w:b/>
                <w:bCs/>
                <w:color w:val="000080"/>
                <w:kern w:val="0"/>
                <w:sz w:val="22"/>
              </w:rPr>
            </w:pPr>
          </w:p>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砥粒粒度規格比較表</w:t>
            </w:r>
            <w:r w:rsidRPr="00CD4164">
              <w:rPr>
                <w:rFonts w:ascii="ＭＳ Ｐゴシック" w:eastAsia="ＭＳ Ｐゴシック" w:hAnsi="ＭＳ Ｐゴシック" w:cs="ＭＳ Ｐゴシック"/>
                <w:kern w:val="0"/>
                <w:sz w:val="22"/>
              </w:rPr>
              <w:br w:type="page"/>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1040"/>
              <w:gridCol w:w="2662"/>
              <w:gridCol w:w="1972"/>
              <w:gridCol w:w="2271"/>
              <w:gridCol w:w="1931"/>
              <w:gridCol w:w="1358"/>
            </w:tblGrid>
            <w:tr w:rsidR="001B62F6" w:rsidRPr="00F062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JIS</w:t>
                  </w:r>
                  <w:r w:rsidRPr="00CD4164">
                    <w:rPr>
                      <w:rFonts w:ascii="ＭＳ Ｐゴシック" w:eastAsia="ＭＳ Ｐゴシック" w:hAnsi="ＭＳ Ｐゴシック" w:cs="ＭＳ Ｐゴシック" w:hint="eastAsia"/>
                      <w:b/>
                      <w:bCs/>
                      <w:color w:val="000080"/>
                      <w:kern w:val="0"/>
                      <w:sz w:val="22"/>
                    </w:rPr>
                    <w:t>一般砥粒粒度</w:t>
                  </w:r>
                </w:p>
              </w:tc>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JIS</w:t>
                  </w:r>
                  <w:r w:rsidRPr="00CD4164">
                    <w:rPr>
                      <w:rFonts w:ascii="ＭＳ Ｐゴシック" w:eastAsia="ＭＳ Ｐゴシック" w:hAnsi="ＭＳ Ｐゴシック" w:cs="ＭＳ Ｐゴシック" w:hint="eastAsia"/>
                      <w:b/>
                      <w:bCs/>
                      <w:color w:val="000080"/>
                      <w:kern w:val="0"/>
                      <w:sz w:val="22"/>
                    </w:rPr>
                    <w:t>超砥粒粒度</w:t>
                  </w:r>
                </w:p>
              </w:tc>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平均粒径μｍ</w:t>
                  </w:r>
                </w:p>
              </w:tc>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超砥粒</w:t>
                  </w:r>
                  <w:r w:rsidRPr="00CD4164">
                    <w:rPr>
                      <w:rFonts w:ascii="ＭＳ Ｐゴシック" w:eastAsia="ＭＳ Ｐゴシック" w:hAnsi="ＭＳ Ｐゴシック" w:cs="ＭＳ Ｐゴシック"/>
                      <w:b/>
                      <w:bCs/>
                      <w:color w:val="000080"/>
                      <w:kern w:val="0"/>
                      <w:sz w:val="22"/>
                    </w:rPr>
                    <w:t>USA</w:t>
                  </w:r>
                </w:p>
              </w:tc>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超砥粒</w:t>
                  </w:r>
                  <w:r w:rsidRPr="00CD4164">
                    <w:rPr>
                      <w:rFonts w:ascii="ＭＳ Ｐゴシック" w:eastAsia="ＭＳ Ｐゴシック" w:hAnsi="ＭＳ Ｐゴシック" w:cs="ＭＳ Ｐゴシック"/>
                      <w:b/>
                      <w:bCs/>
                      <w:color w:val="000080"/>
                      <w:kern w:val="0"/>
                      <w:sz w:val="22"/>
                    </w:rPr>
                    <w:t>FEPA</w:t>
                  </w:r>
                </w:p>
              </w:tc>
            </w:tr>
            <w:tr w:rsidR="001B62F6" w:rsidRPr="00F062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粗粒</w:t>
                  </w:r>
                  <w:r w:rsidRPr="00CD4164">
                    <w:rPr>
                      <w:rFonts w:ascii="ＭＳ Ｐゴシック" w:eastAsia="ＭＳ Ｐゴシック" w:hAnsi="ＭＳ Ｐゴシック" w:cs="ＭＳ Ｐゴシック"/>
                      <w:b/>
                      <w:bCs/>
                      <w:color w:val="000080"/>
                      <w:kern w:val="0"/>
                      <w:sz w:val="22"/>
                    </w:rPr>
                    <w:br w:type="page"/>
                    <w:t>COARSE</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８</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１２</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３０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３６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４６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５４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６０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７０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８０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９０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１５０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１８０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２２０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１６／１８</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１８／２０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２０／３０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３０／４０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４０／５０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５０／６０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６０／８０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８０／１００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１００／１２０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１２０／１４０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１４０／１７０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１７０／２００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２００／２３０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１１９０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１０８０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７２０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５９０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４５０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４００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２９７</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２７８</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２５０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２０６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１７７</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１６０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１４９</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１２５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１０５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 xml:space="preserve">　８８</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８４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７４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６５</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５０／６０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６０／８５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８５／１００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１００／１２０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１２０／１４０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１４０／１７０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１７０／２００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２００／２３０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Ｄ３０１</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Ｄ２５２</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Ｄ１８１</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Ｄ１５１</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Ｄ１２６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Ｄ１０７</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Ｄ９１</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Ｄ７６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r>
            <w:tr w:rsidR="001B62F6" w:rsidRPr="00F062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E1"/>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微粒</w:t>
                  </w:r>
                  <w:r w:rsidRPr="00CD4164">
                    <w:rPr>
                      <w:rFonts w:ascii="ＭＳ Ｐゴシック" w:eastAsia="ＭＳ Ｐゴシック" w:hAnsi="ＭＳ Ｐゴシック" w:cs="ＭＳ Ｐゴシック"/>
                      <w:b/>
                      <w:bCs/>
                      <w:color w:val="000080"/>
                      <w:kern w:val="0"/>
                      <w:sz w:val="22"/>
                    </w:rPr>
                    <w:br w:type="page"/>
                    <w:t>FINE</w:t>
                  </w:r>
                  <w:r w:rsidRPr="00CD4164">
                    <w:rPr>
                      <w:rFonts w:ascii="ＭＳ Ｐゴシック" w:eastAsia="ＭＳ Ｐゴシック" w:hAnsi="ＭＳ Ｐゴシック" w:cs="ＭＳ Ｐゴシック" w:hint="eastAsia"/>
                      <w:kern w:val="0"/>
                      <w:sz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３２０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４００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５００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６００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７００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８００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１２００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１５００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２５００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３０００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４０００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６０００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８０００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１５０００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２５０００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hint="eastAsia"/>
                      <w:kern w:val="0"/>
                      <w:sz w:val="18"/>
                      <w:szCs w:val="18"/>
                    </w:rPr>
                    <w:t>２３０／２７０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２７０／３２５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３２５／４００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６３</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６０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５０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４４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３７</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３２</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１２</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８</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３</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１－２</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０－１</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hint="eastAsia"/>
                      <w:kern w:val="0"/>
                      <w:sz w:val="18"/>
                      <w:szCs w:val="18"/>
                    </w:rPr>
                    <w:t>２３０／２７０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２７０／３２５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３２５／４００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３６－５４μ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２２－３６μ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１２－２２μ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８－１２μ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５－１２μ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 xml:space="preserve">　４－８μ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r w:rsidRPr="00CD4164">
                    <w:rPr>
                      <w:rFonts w:ascii="ＭＳ Ｐゴシック" w:eastAsia="ＭＳ Ｐゴシック" w:hAnsi="ＭＳ Ｐゴシック" w:cs="ＭＳ Ｐゴシック"/>
                      <w:kern w:val="0"/>
                      <w:sz w:val="18"/>
                      <w:szCs w:val="18"/>
                    </w:rPr>
                    <w:t xml:space="preserve"> </w:t>
                  </w:r>
                  <w:r w:rsidRPr="00CD4164">
                    <w:rPr>
                      <w:rFonts w:ascii="ＭＳ Ｐゴシック" w:eastAsia="ＭＳ Ｐゴシック" w:hAnsi="ＭＳ Ｐゴシック" w:cs="ＭＳ Ｐゴシック" w:hint="eastAsia"/>
                      <w:kern w:val="0"/>
                      <w:sz w:val="18"/>
                      <w:szCs w:val="18"/>
                    </w:rPr>
                    <w:t>２－６μ</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18"/>
                      <w:szCs w:val="18"/>
                    </w:rPr>
                  </w:pPr>
                  <w:r w:rsidRPr="00CD4164">
                    <w:rPr>
                      <w:rFonts w:ascii="ＭＳ Ｐゴシック" w:eastAsia="ＭＳ Ｐゴシック" w:hAnsi="ＭＳ Ｐゴシック" w:cs="ＭＳ Ｐゴシック" w:hint="eastAsia"/>
                      <w:kern w:val="0"/>
                      <w:sz w:val="18"/>
                      <w:szCs w:val="18"/>
                    </w:rPr>
                    <w:t xml:space="preserve">　Ｄ６４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Ｄ５４</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Ｄ４６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Ｍ４０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Ｍ２５</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Ｍ１６</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Ｍ１０</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Ｍ６</w:t>
                  </w:r>
                  <w:r w:rsidRPr="00CD4164">
                    <w:rPr>
                      <w:rFonts w:ascii="ＭＳ Ｐゴシック" w:eastAsia="ＭＳ Ｐゴシック" w:hAnsi="ＭＳ Ｐゴシック" w:cs="ＭＳ Ｐゴシック"/>
                      <w:kern w:val="0"/>
                      <w:sz w:val="18"/>
                      <w:szCs w:val="18"/>
                    </w:rPr>
                    <w:t>.</w:t>
                  </w:r>
                  <w:r w:rsidRPr="00CD4164">
                    <w:rPr>
                      <w:rFonts w:ascii="ＭＳ Ｐゴシック" w:eastAsia="ＭＳ Ｐゴシック" w:hAnsi="ＭＳ Ｐゴシック" w:cs="ＭＳ Ｐゴシック" w:hint="eastAsia"/>
                      <w:kern w:val="0"/>
                      <w:sz w:val="18"/>
                      <w:szCs w:val="18"/>
                    </w:rPr>
                    <w:t>３</w:t>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kern w:val="0"/>
                      <w:sz w:val="18"/>
                      <w:szCs w:val="18"/>
                    </w:rPr>
                    <w:br w:type="page"/>
                  </w:r>
                  <w:r w:rsidRPr="00CD4164">
                    <w:rPr>
                      <w:rFonts w:ascii="ＭＳ Ｐゴシック" w:eastAsia="ＭＳ Ｐゴシック" w:hAnsi="ＭＳ Ｐゴシック" w:cs="ＭＳ Ｐゴシック" w:hint="eastAsia"/>
                      <w:kern w:val="0"/>
                      <w:sz w:val="18"/>
                      <w:szCs w:val="18"/>
                    </w:rPr>
                    <w:t xml:space="preserve">　</w:t>
                  </w:r>
                </w:p>
              </w:tc>
            </w:tr>
          </w:tbl>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t>FEPA:Federation of European Producers of Abrasive Products</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27"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b/>
                <w:bCs/>
                <w:color w:val="000080"/>
                <w:kern w:val="0"/>
                <w:sz w:val="22"/>
              </w:rPr>
              <w:t>１</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粒度と最小コーナーＲ及び最小砥石幅の関係</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砥石の粒度別に最小コーナーＲ、最小砥石幅の可能範囲を示した表です。</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例えば…</w:t>
            </w:r>
            <w:r w:rsidRPr="00CD4164">
              <w:rPr>
                <w:rFonts w:ascii="ＭＳ Ｐゴシック" w:eastAsia="ＭＳ Ｐゴシック" w:hAnsi="ＭＳ Ｐゴシック" w:cs="ＭＳ Ｐゴシック"/>
                <w:kern w:val="0"/>
                <w:sz w:val="22"/>
              </w:rPr>
              <w:t xml:space="preserve"> </w:t>
            </w:r>
          </w:p>
          <w:p w:rsidR="001B62F6" w:rsidRPr="00CD4164" w:rsidRDefault="001B62F6" w:rsidP="00CD4164">
            <w:pPr>
              <w:widowControl/>
              <w:numPr>
                <w:ilvl w:val="0"/>
                <w:numId w:val="2"/>
              </w:numPr>
              <w:spacing w:before="100" w:beforeAutospacing="1" w:after="100" w:afterAutospacing="1"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最小砥石幅が０．４</w:t>
            </w:r>
            <w:r w:rsidRPr="00CD4164">
              <w:rPr>
                <w:rFonts w:ascii="ＭＳ Ｐゴシック" w:eastAsia="ＭＳ Ｐゴシック" w:hAnsi="ＭＳ Ｐゴシック" w:cs="ＭＳ Ｐゴシック"/>
                <w:kern w:val="0"/>
                <w:sz w:val="22"/>
              </w:rPr>
              <w:t>mm</w:t>
            </w:r>
            <w:r w:rsidRPr="00CD4164">
              <w:rPr>
                <w:rFonts w:ascii="ＭＳ Ｐゴシック" w:eastAsia="ＭＳ Ｐゴシック" w:hAnsi="ＭＳ Ｐゴシック" w:cs="ＭＳ Ｐゴシック" w:hint="eastAsia"/>
                <w:kern w:val="0"/>
                <w:sz w:val="22"/>
              </w:rPr>
              <w:t>以下のツルーイングの場合には両面ドレッサーを使い、ダイヤモンドツールも先端の鋭いものを必ずご使用ください。</w:t>
            </w:r>
            <w:r w:rsidRPr="00CD4164">
              <w:rPr>
                <w:rFonts w:ascii="ＭＳ Ｐゴシック" w:eastAsia="ＭＳ Ｐゴシック" w:hAnsi="ＭＳ Ｐゴシック" w:cs="ＭＳ Ｐゴシック"/>
                <w:kern w:val="0"/>
                <w:sz w:val="22"/>
              </w:rPr>
              <w:t xml:space="preserve"> </w:t>
            </w:r>
          </w:p>
          <w:p w:rsidR="001B62F6" w:rsidRPr="00CD4164" w:rsidRDefault="001B62F6" w:rsidP="00CD4164">
            <w:pPr>
              <w:widowControl/>
              <w:numPr>
                <w:ilvl w:val="0"/>
                <w:numId w:val="2"/>
              </w:numPr>
              <w:spacing w:before="100" w:beforeAutospacing="1" w:after="100" w:afterAutospacing="1"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最小コーナーＲも、０．０５Ｒ以下の加工の場合には、砥石軸及び砥石フランジ面の振れが３μ</w:t>
            </w:r>
            <w:r w:rsidRPr="00CD4164">
              <w:rPr>
                <w:rFonts w:ascii="ＭＳ Ｐゴシック" w:eastAsia="ＭＳ Ｐゴシック" w:hAnsi="ＭＳ Ｐゴシック" w:cs="ＭＳ Ｐゴシック"/>
                <w:kern w:val="0"/>
                <w:sz w:val="22"/>
              </w:rPr>
              <w:t>m</w:t>
            </w:r>
            <w:r w:rsidRPr="00CD4164">
              <w:rPr>
                <w:rFonts w:ascii="ＭＳ Ｐゴシック" w:eastAsia="ＭＳ Ｐゴシック" w:hAnsi="ＭＳ Ｐゴシック" w:cs="ＭＳ Ｐゴシック" w:hint="eastAsia"/>
                <w:kern w:val="0"/>
                <w:sz w:val="22"/>
              </w:rPr>
              <w:t>以下でなければ難しいので、機械精度と砥石軸の精度、ドレッシング条件などに細心の注意が必要です。</w:t>
            </w:r>
            <w:r w:rsidRPr="00CD4164">
              <w:rPr>
                <w:rFonts w:ascii="ＭＳ Ｐゴシック" w:eastAsia="ＭＳ Ｐゴシック" w:hAnsi="ＭＳ Ｐゴシック" w:cs="ＭＳ Ｐゴシック"/>
                <w:kern w:val="0"/>
                <w:sz w:val="22"/>
              </w:rPr>
              <w:t xml:space="preserve"> </w:t>
            </w:r>
          </w:p>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noProof/>
                <w:kern w:val="0"/>
                <w:sz w:val="22"/>
              </w:rPr>
              <w:pict>
                <v:shape id="図 42" o:spid="_x0000_i1028" type="#_x0000_t75" alt="砥石幅と粒度と最小コーナーRのグラフ及び説明図" style="width:562.5pt;height:5in;visibility:visible">
                  <v:imagedata r:id="rId8" o:title=""/>
                </v:shape>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29"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bookmarkStart w:id="2" w:name="ketugoudo"/>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b/>
                <w:bCs/>
                <w:color w:val="999900"/>
                <w:kern w:val="0"/>
                <w:sz w:val="22"/>
              </w:rPr>
            </w:pPr>
          </w:p>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999900"/>
                <w:kern w:val="0"/>
                <w:sz w:val="22"/>
              </w:rPr>
              <w:t>■</w:t>
            </w:r>
            <w:r w:rsidRPr="00CD4164">
              <w:rPr>
                <w:rFonts w:ascii="ＭＳ Ｐゴシック" w:eastAsia="ＭＳ Ｐゴシック" w:hAnsi="ＭＳ Ｐゴシック" w:cs="ＭＳ Ｐゴシック" w:hint="eastAsia"/>
                <w:b/>
                <w:bCs/>
                <w:color w:val="000080"/>
                <w:kern w:val="0"/>
                <w:sz w:val="22"/>
              </w:rPr>
              <w:t>３．結合度（グレード）：</w:t>
            </w:r>
            <w:bookmarkEnd w:id="2"/>
            <w:r w:rsidRPr="00CD4164">
              <w:rPr>
                <w:rFonts w:ascii="ＭＳ Ｐゴシック" w:eastAsia="ＭＳ Ｐゴシック" w:hAnsi="ＭＳ Ｐゴシック" w:cs="ＭＳ Ｐゴシック" w:hint="eastAsia"/>
                <w:b/>
                <w:bCs/>
                <w:color w:val="000080"/>
                <w:kern w:val="0"/>
                <w:sz w:val="22"/>
              </w:rPr>
              <w:t>結合剤がと粒を保持する強さを表します。</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 xml:space="preserve">　結合度は、アルファベット２６種類にわけて、その硬、軟を表します。</w:t>
            </w:r>
          </w:p>
        </w:tc>
      </w:tr>
      <w:tr w:rsidR="001B62F6" w:rsidRPr="00F06245">
        <w:trPr>
          <w:tblCellSpacing w:w="15" w:type="dxa"/>
          <w:jc w:val="center"/>
        </w:trPr>
        <w:tc>
          <w:tcPr>
            <w:tcW w:w="0" w:type="auto"/>
            <w:vAlign w:val="center"/>
          </w:tcPr>
          <w:tbl>
            <w:tblPr>
              <w:tblW w:w="6750" w:type="dxa"/>
              <w:jc w:val="center"/>
              <w:tblCellSpacing w:w="15" w:type="dxa"/>
              <w:tblCellMar>
                <w:top w:w="15" w:type="dxa"/>
                <w:left w:w="15" w:type="dxa"/>
                <w:bottom w:w="15" w:type="dxa"/>
                <w:right w:w="15" w:type="dxa"/>
              </w:tblCellMar>
              <w:tblLook w:val="00A0"/>
            </w:tblPr>
            <w:tblGrid>
              <w:gridCol w:w="6750"/>
            </w:tblGrid>
            <w:tr w:rsidR="001B62F6" w:rsidRPr="00F06245">
              <w:trPr>
                <w:tblCellSpacing w:w="15" w:type="dxa"/>
                <w:jc w:val="center"/>
              </w:trPr>
              <w:tc>
                <w:tcPr>
                  <w:tcW w:w="0" w:type="auto"/>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結合度の表示</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30" style="width:0;height:2.25pt" o:hralign="center" o:hrstd="t" o:hrnoshade="t" o:hr="t" fillcolor="navy" stroked="f">
                        <v:textbox inset="5.85pt,.7pt,5.85pt,.7pt"/>
                      </v:rect>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b/>
                      <w:bCs/>
                      <w:color w:val="000080"/>
                      <w:kern w:val="0"/>
                      <w:sz w:val="22"/>
                    </w:rPr>
                    <w:t>軟</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hint="eastAsia"/>
                      <w:b/>
                      <w:bCs/>
                      <w:color w:val="000080"/>
                      <w:kern w:val="0"/>
                      <w:sz w:val="22"/>
                    </w:rPr>
                    <w:t>硬</w:t>
                  </w:r>
                  <w:r w:rsidRPr="00CD4164">
                    <w:rPr>
                      <w:rFonts w:ascii="ＭＳ Ｐゴシック" w:eastAsia="ＭＳ Ｐゴシック" w:hAnsi="ＭＳ Ｐゴシック" w:cs="ＭＳ Ｐゴシック" w:hint="eastAsia"/>
                      <w:kern w:val="0"/>
                      <w:sz w:val="22"/>
                    </w:rPr>
                    <w:t>――――→</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ＡＢＣＤＥＦＧＨＩＪＫＬＭＮＯＰＱＲＳＴＵＶＷＸＹＺ</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31" style="width:0;height:2.25pt" o:hralign="center" o:hrstd="t" o:hrnoshade="t" o:hr="t" fillcolor="navy" stroked="f">
                        <v:textbox inset="5.85pt,.7pt,5.85pt,.7pt"/>
                      </v:rect>
                    </w:pict>
                  </w:r>
                </w:p>
              </w:tc>
            </w:tr>
          </w:tbl>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 xml:space="preserve">　同じ結合剤によって作られている砥石では、同一容積の中にある結合剤の量が多ければ多いほどと粒とと粒を結びつけてる結合度は大きくなり、硬くなります。</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32"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bookmarkStart w:id="3" w:name="soshiki"/>
            <w:r w:rsidRPr="00CD4164">
              <w:rPr>
                <w:rFonts w:ascii="ＭＳ Ｐゴシック" w:eastAsia="ＭＳ Ｐゴシック" w:hAnsi="ＭＳ Ｐゴシック" w:cs="ＭＳ Ｐゴシック" w:hint="eastAsia"/>
                <w:b/>
                <w:bCs/>
                <w:color w:val="999900"/>
                <w:kern w:val="0"/>
                <w:sz w:val="22"/>
              </w:rPr>
              <w:t>■</w:t>
            </w:r>
            <w:r w:rsidRPr="00CD4164">
              <w:rPr>
                <w:rFonts w:ascii="ＭＳ Ｐゴシック" w:eastAsia="ＭＳ Ｐゴシック" w:hAnsi="ＭＳ Ｐゴシック" w:cs="ＭＳ Ｐゴシック" w:hint="eastAsia"/>
                <w:b/>
                <w:bCs/>
                <w:color w:val="000080"/>
                <w:kern w:val="0"/>
                <w:sz w:val="22"/>
              </w:rPr>
              <w:t>４．組織（ストラクチャ）：</w:t>
            </w:r>
            <w:bookmarkEnd w:id="3"/>
            <w:r w:rsidRPr="00CD4164">
              <w:rPr>
                <w:rFonts w:ascii="ＭＳ Ｐゴシック" w:eastAsia="ＭＳ Ｐゴシック" w:hAnsi="ＭＳ Ｐゴシック" w:cs="ＭＳ Ｐゴシック" w:hint="eastAsia"/>
                <w:b/>
                <w:bCs/>
                <w:color w:val="000080"/>
                <w:kern w:val="0"/>
                <w:sz w:val="22"/>
              </w:rPr>
              <w:t>砥石</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ホィール</w:t>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の中にしめると粒の容積割合を示します。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一定の容積の中にと粒が占める割合が多ければその組織は密であるといい、少なければ粗であるといいます。</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167"/>
              <w:gridCol w:w="672"/>
              <w:gridCol w:w="672"/>
              <w:gridCol w:w="671"/>
              <w:gridCol w:w="671"/>
              <w:gridCol w:w="671"/>
              <w:gridCol w:w="671"/>
              <w:gridCol w:w="671"/>
              <w:gridCol w:w="671"/>
              <w:gridCol w:w="671"/>
              <w:gridCol w:w="671"/>
              <w:gridCol w:w="671"/>
              <w:gridCol w:w="671"/>
              <w:gridCol w:w="671"/>
              <w:gridCol w:w="671"/>
              <w:gridCol w:w="671"/>
            </w:tblGrid>
            <w:tr w:rsidR="001B62F6" w:rsidRPr="00F06245">
              <w:trPr>
                <w:tblCellSpacing w:w="0" w:type="dxa"/>
              </w:trPr>
              <w:tc>
                <w:tcPr>
                  <w:tcW w:w="0" w:type="auto"/>
                  <w:gridSpan w:val="16"/>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研削砥石の組織と適応</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組織</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３</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６</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７</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８</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９</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１１</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１３</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１４</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と粒率</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６２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６０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５８</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５６</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５４</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５０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４８</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４６</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４４</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４０</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３８</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３６</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３４</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適　応</w:t>
                  </w:r>
                </w:p>
              </w:tc>
              <w:tc>
                <w:tcPr>
                  <w:tcW w:w="0" w:type="auto"/>
                  <w:gridSpan w:val="15"/>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硬くもろい材質</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軟らかく粘い材質</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精</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密</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仕</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上</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げ</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普</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通</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仕</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上</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げ</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集中度（コンセントレーション）：</w:t>
            </w:r>
            <w:r w:rsidRPr="00CD4164">
              <w:rPr>
                <w:rFonts w:ascii="ＭＳ Ｐゴシック" w:eastAsia="ＭＳ Ｐゴシック" w:hAnsi="ＭＳ Ｐゴシック" w:cs="ＭＳ Ｐゴシック" w:hint="eastAsia"/>
                <w:kern w:val="0"/>
                <w:sz w:val="22"/>
              </w:rPr>
              <w:t>ダイヤモンド・ＣＢＮホィールではと粒層中にと粒がどれだけ含まれているかを表す指標として集中度を用いる。砥粒率が容積％で２５％（４．４ｃｔ／ｃｍ３）を集中度１００と定義し、一般的には２０～２００の範囲で使用されます。</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705"/>
              <w:gridCol w:w="1237"/>
              <w:gridCol w:w="1237"/>
              <w:gridCol w:w="1237"/>
              <w:gridCol w:w="1409"/>
              <w:gridCol w:w="1409"/>
            </w:tblGrid>
            <w:tr w:rsidR="001B62F6" w:rsidRPr="00F0624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tcPr>
                <w:p w:rsidR="001B62F6" w:rsidRDefault="001B62F6" w:rsidP="00CD4164">
                  <w:pPr>
                    <w:widowControl/>
                    <w:spacing w:line="360" w:lineRule="auto"/>
                    <w:jc w:val="center"/>
                    <w:rPr>
                      <w:rFonts w:ascii="ＭＳ Ｐゴシック" w:eastAsia="ＭＳ Ｐゴシック" w:hAnsi="ＭＳ Ｐゴシック" w:cs="ＭＳ Ｐゴシック"/>
                      <w:b/>
                      <w:bCs/>
                      <w:color w:val="000080"/>
                      <w:kern w:val="0"/>
                      <w:sz w:val="22"/>
                    </w:rPr>
                  </w:pPr>
                </w:p>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集中度（コンセントレーション）</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集中度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50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75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150</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砥粒の含有量</w:t>
                  </w:r>
                  <w:r w:rsidRPr="00CD4164">
                    <w:rPr>
                      <w:rFonts w:ascii="ＭＳ Ｐゴシック" w:eastAsia="ＭＳ Ｐゴシック" w:hAnsi="ＭＳ Ｐゴシック" w:cs="ＭＳ Ｐゴシック"/>
                      <w:kern w:val="0"/>
                      <w:sz w:val="22"/>
                    </w:rPr>
                    <w:t>mg/cm3(ct/cm3)</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440(2.2)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660(3.3)</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880(4.4)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1100(5.5)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1320(6.6)</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bookmarkStart w:id="4" w:name="ketugouzai"/>
            <w:r w:rsidRPr="00CD4164">
              <w:rPr>
                <w:rFonts w:ascii="ＭＳ Ｐゴシック" w:eastAsia="ＭＳ Ｐゴシック" w:hAnsi="ＭＳ Ｐゴシック" w:cs="ＭＳ Ｐゴシック" w:hint="eastAsia"/>
                <w:b/>
                <w:bCs/>
                <w:color w:val="999900"/>
                <w:kern w:val="0"/>
                <w:sz w:val="22"/>
              </w:rPr>
              <w:t>■</w:t>
            </w:r>
            <w:r w:rsidRPr="00CD4164">
              <w:rPr>
                <w:rFonts w:ascii="ＭＳ Ｐゴシック" w:eastAsia="ＭＳ Ｐゴシック" w:hAnsi="ＭＳ Ｐゴシック" w:cs="ＭＳ Ｐゴシック" w:hint="eastAsia"/>
                <w:b/>
                <w:bCs/>
                <w:color w:val="000080"/>
                <w:kern w:val="0"/>
                <w:sz w:val="22"/>
              </w:rPr>
              <w:t>５．結合剤（ボンド）：</w:t>
            </w:r>
            <w:bookmarkEnd w:id="4"/>
            <w:r w:rsidRPr="00CD4164">
              <w:rPr>
                <w:rFonts w:ascii="ＭＳ Ｐゴシック" w:eastAsia="ＭＳ Ｐゴシック" w:hAnsi="ＭＳ Ｐゴシック" w:cs="ＭＳ Ｐゴシック" w:hint="eastAsia"/>
                <w:b/>
                <w:bCs/>
                <w:color w:val="000080"/>
                <w:kern w:val="0"/>
                <w:sz w:val="22"/>
              </w:rPr>
              <w:t xml:space="preserve">と粒と、と粒を結合させ、砥石（ホィール）形状を維持し、研削抵抗に対しと粒を保持します。　</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b/>
                <w:bCs/>
                <w:color w:val="000080"/>
                <w:kern w:val="0"/>
                <w:sz w:val="22"/>
              </w:rPr>
              <w:t>（１）一般砥石用の結合剤の種類と特徴</w:t>
            </w:r>
            <w:r w:rsidRPr="00CD4164">
              <w:rPr>
                <w:rFonts w:ascii="ＭＳ Ｐゴシック" w:eastAsia="ＭＳ Ｐゴシック" w:hAnsi="ＭＳ Ｐゴシック" w:cs="ＭＳ Ｐゴシック"/>
                <w:kern w:val="0"/>
                <w:sz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618"/>
              <w:gridCol w:w="647"/>
              <w:gridCol w:w="7969"/>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FFF"/>
                  <w:noWrap/>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結合剤種類</w:t>
                  </w:r>
                </w:p>
              </w:tc>
              <w:tc>
                <w:tcPr>
                  <w:tcW w:w="0" w:type="auto"/>
                  <w:tcBorders>
                    <w:top w:val="outset" w:sz="6" w:space="0" w:color="auto"/>
                    <w:left w:val="outset" w:sz="6" w:space="0" w:color="auto"/>
                    <w:bottom w:val="outset" w:sz="6" w:space="0" w:color="auto"/>
                    <w:right w:val="outset" w:sz="6" w:space="0" w:color="auto"/>
                  </w:tcBorders>
                  <w:shd w:val="clear" w:color="auto" w:fill="CAFFFF"/>
                  <w:noWrap/>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記　号</w:t>
                  </w:r>
                </w:p>
              </w:tc>
              <w:tc>
                <w:tcPr>
                  <w:tcW w:w="0" w:type="auto"/>
                  <w:tcBorders>
                    <w:top w:val="outset" w:sz="6" w:space="0" w:color="auto"/>
                    <w:left w:val="outset" w:sz="6" w:space="0" w:color="auto"/>
                    <w:bottom w:val="outset" w:sz="6" w:space="0" w:color="auto"/>
                    <w:right w:val="outset" w:sz="6" w:space="0" w:color="auto"/>
                  </w:tcBorders>
                  <w:shd w:val="clear" w:color="auto" w:fill="CAFFFF"/>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特　徴</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ビトリファイド（磁器質）</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Ｖ</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長石や粘度性の無機物を１３００℃ぐらいの高温で焼き固めてと粒を結合します。気孔が多く、水、アルカリ、酸、油などにより変化しません。精密研削を始め一般研削に最も使用されています。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シリケート（ケイ酸ソーダ質）</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Ｓ</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ケイ酸ソーダ（水ガラス）を主成分にして、６００～１０００℃で焼き固めたものです。ビトリファイドより結合力は弱いのですが、研削中にケイ酸ソーダがにじみ出て、潤滑作用をしますので、研削熱の発生が小さく、工具の刃付け作業や、接触面積の多い平面研削に適していま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シェラック（天然樹脂）</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Ｅ</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天然樹脂のシェラックを原料に１７０℃ぐらいで焼成したものです。結合力は最も弱く重研削には適しません。仕上げ面精度の高い作業に適します。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レジノイド（人工樹脂質）</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Ｂ</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ベークライト（石炭酸フォルマリン系）を２００℃ぐらいで熟成して作ります。</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ビトリファイドに比べ弾性があり、抗張力が強く高速回転に使えます。切断砥石、ロール研削用砥石、鋳バリ取用などに使用されます。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ラバー（ゴム質）</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天然や合成ゴムを主体にして、と粒をねりこんで、１８０℃ぐらいで熟成したものです。最も弾性が強く薄物砥石に適しています。熱や油に弱いので、研削液に注意が必要です。</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 xml:space="preserve">　外周（平面・円筒）研削用一般砥石用ビトリファイド結合剤の種類と用途</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ＶＳＫ１</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 xml:space="preserve">　一般精密研削用</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 xml:space="preserve">Ｖ　　　　</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一般研削用</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 xml:space="preserve">　</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 xml:space="preserve">ＶＢＥ　　</w:t>
            </w:r>
            <w:r w:rsidRPr="00CD4164">
              <w:rPr>
                <w:rFonts w:ascii="ＭＳ Ｐゴシック" w:eastAsia="ＭＳ Ｐゴシック" w:hAnsi="ＭＳ Ｐゴシック" w:cs="ＭＳ Ｐゴシック"/>
                <w:kern w:val="0"/>
                <w:sz w:val="22"/>
              </w:rPr>
              <w:t xml:space="preserve"> </w:t>
            </w:r>
            <w:r w:rsidRPr="00CD4164">
              <w:rPr>
                <w:rFonts w:ascii="ＭＳ Ｐゴシック" w:eastAsia="ＭＳ Ｐゴシック" w:hAnsi="ＭＳ Ｐゴシック" w:cs="ＭＳ Ｐゴシック" w:hint="eastAsia"/>
                <w:kern w:val="0"/>
                <w:sz w:val="22"/>
              </w:rPr>
              <w:t>一般精密研削用</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（２）超と粒（ダイヤモンド・ＣＢＮ）ホィール用の結合剤</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 xml:space="preserve">　超と粒（ダイヤモンド・ＣＢＮ）ホィール用の結合剤としては、上記のビトリファイド、レジノイドの他、メタル（Ｍ）、電着（Ｐ）があります。</w:t>
            </w:r>
            <w:r w:rsidRPr="00CD4164">
              <w:rPr>
                <w:rFonts w:ascii="ＭＳ Ｐゴシック" w:eastAsia="ＭＳ Ｐゴシック" w:hAnsi="ＭＳ Ｐゴシック" w:cs="ＭＳ Ｐゴシック"/>
                <w:kern w:val="0"/>
                <w:sz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831"/>
              <w:gridCol w:w="9403"/>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0E1"/>
                  <w:noWrap/>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メタル（金属）ボンド</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結合剤として銅合金、鉄などを用いたホィールです。耐熱性、対摩耗性に優れ寿命が長いので、寸法精度の維持ができます。</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0E1"/>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電着</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電着槽内で、導電性をもつホィール本体の表面にダイヤモンドあるいはＣＢＮと粒を散布して、ニッケル電気メッキによりと粒を保持固着したものです。総形研削に適しています。</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w:t>
            </w:r>
            <w:r w:rsidRPr="00CD4164">
              <w:rPr>
                <w:rFonts w:ascii="ＭＳ Ｐゴシック" w:eastAsia="ＭＳ Ｐゴシック" w:hAnsi="ＭＳ Ｐゴシック" w:cs="ＭＳ Ｐゴシック" w:hint="eastAsia"/>
                <w:kern w:val="0"/>
                <w:sz w:val="22"/>
              </w:rPr>
              <w:t>弊社では、片桐製作所と共同で、「ＳＴＲＡＸ［ＵＴＥオリジナル］」ホィールを開発しております。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詳細は新着ニュース</w:t>
            </w:r>
            <w:hyperlink r:id="rId9" w:tgtFrame="_blank" w:history="1">
              <w:r w:rsidRPr="00CD4164">
                <w:rPr>
                  <w:rFonts w:ascii="ＭＳ Ｐゴシック" w:eastAsia="ＭＳ Ｐゴシック" w:hAnsi="ＭＳ Ｐゴシック" w:cs="ＭＳ Ｐゴシック" w:hint="eastAsia"/>
                  <w:color w:val="0000FF"/>
                  <w:kern w:val="0"/>
                  <w:sz w:val="22"/>
                  <w:u w:val="single"/>
                </w:rPr>
                <w:t>「ＵＴＥオリジナル超砥粒用ＢＶＫＵ」新ボンドのご紹介</w:t>
              </w:r>
            </w:hyperlink>
            <w:r w:rsidRPr="00CD4164">
              <w:rPr>
                <w:rFonts w:ascii="ＭＳ Ｐゴシック" w:eastAsia="ＭＳ Ｐゴシック" w:hAnsi="ＭＳ Ｐゴシック" w:cs="ＭＳ Ｐゴシック" w:hint="eastAsia"/>
                <w:kern w:val="0"/>
                <w:sz w:val="22"/>
              </w:rPr>
              <w:t>をご覧下さい。</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bl>
            <w:tblPr>
              <w:tblW w:w="9750" w:type="dxa"/>
              <w:tblCellSpacing w:w="15" w:type="dxa"/>
              <w:tblCellMar>
                <w:top w:w="15" w:type="dxa"/>
                <w:left w:w="15" w:type="dxa"/>
                <w:bottom w:w="15" w:type="dxa"/>
                <w:right w:w="15" w:type="dxa"/>
              </w:tblCellMar>
              <w:tblLook w:val="00A0"/>
            </w:tblPr>
            <w:tblGrid>
              <w:gridCol w:w="2177"/>
              <w:gridCol w:w="4797"/>
              <w:gridCol w:w="2776"/>
            </w:tblGrid>
            <w:tr w:rsidR="001B62F6" w:rsidRPr="00F06245">
              <w:trPr>
                <w:tblCellSpacing w:w="15" w:type="dxa"/>
              </w:trPr>
              <w:tc>
                <w:tcPr>
                  <w:tcW w:w="0" w:type="auto"/>
                  <w:gridSpan w:val="3"/>
                  <w:tcBorders>
                    <w:top w:val="nil"/>
                    <w:left w:val="nil"/>
                    <w:bottom w:val="nil"/>
                    <w:right w:val="nil"/>
                  </w:tcBorders>
                  <w:vAlign w:val="center"/>
                </w:tcPr>
                <w:p w:rsidR="001B62F6" w:rsidRPr="00CD4164" w:rsidRDefault="001B62F6" w:rsidP="00CD4164">
                  <w:pPr>
                    <w:widowControl/>
                    <w:pBdr>
                      <w:top w:val="single" w:sz="6" w:space="0" w:color="008080"/>
                      <w:bottom w:val="single" w:sz="6" w:space="0" w:color="008080"/>
                    </w:pBdr>
                    <w:shd w:val="clear" w:color="auto" w:fill="FFE6FF"/>
                    <w:jc w:val="center"/>
                    <w:rPr>
                      <w:rFonts w:ascii="lr SVbN" w:eastAsia="ＭＳ Ｐゴシック" w:hAnsi="lr SVbN" w:cs="ＭＳ Ｐゴシック"/>
                      <w:b/>
                      <w:bCs/>
                      <w:color w:val="000080"/>
                      <w:kern w:val="0"/>
                      <w:sz w:val="28"/>
                      <w:szCs w:val="28"/>
                    </w:rPr>
                  </w:pPr>
                  <w:bookmarkStart w:id="5" w:name="sentei"/>
                  <w:r w:rsidRPr="00CD4164">
                    <w:rPr>
                      <w:rFonts w:ascii="lr SVbN" w:eastAsia="ＭＳ Ｐゴシック" w:hAnsi="lr SVbN" w:cs="ＭＳ Ｐゴシック" w:hint="eastAsia"/>
                      <w:b/>
                      <w:bCs/>
                      <w:color w:val="000080"/>
                      <w:kern w:val="0"/>
                      <w:sz w:val="28"/>
                      <w:szCs w:val="28"/>
                    </w:rPr>
                    <w:t>プロファイルホィール選定基準</w:t>
                  </w:r>
                  <w:r w:rsidRPr="00CD4164">
                    <w:rPr>
                      <w:rFonts w:ascii="lr SVbN" w:eastAsia="ＭＳ Ｐゴシック" w:hAnsi="lr SVbN" w:cs="ＭＳ Ｐゴシック"/>
                      <w:b/>
                      <w:bCs/>
                      <w:color w:val="000080"/>
                      <w:kern w:val="0"/>
                      <w:sz w:val="28"/>
                      <w:szCs w:val="28"/>
                    </w:rPr>
                    <w:t>(</w:t>
                  </w:r>
                  <w:r w:rsidRPr="00CD4164">
                    <w:rPr>
                      <w:rFonts w:ascii="lr SVbN" w:eastAsia="ＭＳ Ｐゴシック" w:hAnsi="lr SVbN" w:cs="ＭＳ Ｐゴシック" w:hint="eastAsia"/>
                      <w:b/>
                      <w:bCs/>
                      <w:color w:val="000080"/>
                      <w:kern w:val="0"/>
                      <w:sz w:val="28"/>
                      <w:szCs w:val="28"/>
                    </w:rPr>
                    <w:t>参考</w:t>
                  </w:r>
                  <w:r w:rsidRPr="00CD4164">
                    <w:rPr>
                      <w:rFonts w:ascii="lr SVbN" w:eastAsia="ＭＳ Ｐゴシック" w:hAnsi="lr SVbN" w:cs="ＭＳ Ｐゴシック"/>
                      <w:b/>
                      <w:bCs/>
                      <w:color w:val="000080"/>
                      <w:kern w:val="0"/>
                      <w:sz w:val="28"/>
                      <w:szCs w:val="28"/>
                    </w:rPr>
                    <w:t>)</w:t>
                  </w:r>
                </w:p>
              </w:tc>
            </w:tr>
            <w:bookmarkEnd w:id="5"/>
            <w:tr w:rsidR="001B62F6" w:rsidRPr="00F06245">
              <w:trPr>
                <w:tblCellSpacing w:w="15" w:type="dxa"/>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結合材（ボンド）</w:t>
                  </w:r>
                </w:p>
              </w:tc>
              <w:tc>
                <w:tcPr>
                  <w:tcW w:w="0" w:type="auto"/>
                  <w:gridSpan w:val="2"/>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trPr>
              <w:tc>
                <w:tcPr>
                  <w:tcW w:w="0" w:type="auto"/>
                  <w:noWrap/>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9900"/>
                      <w:kern w:val="0"/>
                      <w:sz w:val="22"/>
                    </w:rPr>
                    <w:t>●</w:t>
                  </w:r>
                  <w:r w:rsidRPr="00CD4164">
                    <w:rPr>
                      <w:rFonts w:ascii="ＭＳ Ｐゴシック" w:eastAsia="ＭＳ Ｐゴシック" w:hAnsi="ＭＳ Ｐゴシック" w:cs="ＭＳ Ｐゴシック" w:hint="eastAsia"/>
                      <w:b/>
                      <w:bCs/>
                      <w:color w:val="000080"/>
                      <w:kern w:val="0"/>
                      <w:sz w:val="22"/>
                    </w:rPr>
                    <w:t>メタルボンド</w:t>
                  </w:r>
                  <w:r w:rsidRPr="00CD4164">
                    <w:rPr>
                      <w:rFonts w:ascii="ＭＳ Ｐゴシック" w:eastAsia="ＭＳ Ｐゴシック" w:hAnsi="ＭＳ Ｐゴシック" w:cs="ＭＳ Ｐゴシック" w:hint="eastAsia"/>
                      <w:b/>
                      <w:bCs/>
                      <w:color w:val="009900"/>
                      <w:kern w:val="0"/>
                      <w:sz w:val="22"/>
                    </w:rPr>
                    <w:t>：</w:t>
                  </w:r>
                </w:p>
              </w:tc>
              <w:tc>
                <w:tcPr>
                  <w:tcW w:w="0" w:type="auto"/>
                  <w:gridSpan w:val="2"/>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000099"/>
                      <w:kern w:val="0"/>
                      <w:sz w:val="22"/>
                    </w:rPr>
                    <w:t>金属粉末を焼結したもので、耐熱性、耐摩耗性に優れ寿命が長いので寸法精度の維持に最適です。</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ＵＭＳＡ</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先端摩耗はＳ－ＭＶより早いが、安価で荒加工に適します。</w:t>
                  </w:r>
                </w:p>
              </w:tc>
              <w:tc>
                <w:tcPr>
                  <w:tcW w:w="0" w:type="auto"/>
                  <w:noWrap/>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再研磨が容易</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Ｓ－ＭＶ</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標準ボンド。切れ味、寿命伴に良好でかつ安価です。</w:t>
                  </w:r>
                </w:p>
              </w:tc>
              <w:tc>
                <w:tcPr>
                  <w:tcW w:w="0" w:type="auto"/>
                  <w:vAlign w:val="center"/>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全般に使用</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Ｍ－ＭＶ</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Ｓ－ＭＶより硬く、耐摩耗性に優れ、その鋭利なエッジは強固で、長時間使用に最適です。</w:t>
                  </w:r>
                  <w:r w:rsidRPr="00CD4164">
                    <w:rPr>
                      <w:rFonts w:ascii="ＭＳ Ｐゴシック" w:eastAsia="ＭＳ Ｐゴシック" w:hAnsi="ＭＳ Ｐゴシック" w:cs="ＭＳ Ｐゴシック"/>
                      <w:kern w:val="0"/>
                      <w:sz w:val="22"/>
                    </w:rPr>
                    <w:t xml:space="preserve"> </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コーナＲ加工</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ＵＭＨＴ</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 xml:space="preserve">Ｍ－ＭＶより硬く、耐摩耗性に特に優れ、耐久性にも優れた新ボンドです。　</w:t>
                  </w:r>
                  <w:r w:rsidRPr="00CD4164">
                    <w:rPr>
                      <w:rFonts w:ascii="ＭＳ Ｐゴシック" w:eastAsia="ＭＳ Ｐゴシック" w:hAnsi="ＭＳ Ｐゴシック" w:cs="ＭＳ Ｐゴシック"/>
                      <w:kern w:val="0"/>
                      <w:sz w:val="22"/>
                    </w:rPr>
                    <w:t xml:space="preserve"> </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高精度加工</w:t>
                  </w:r>
                </w:p>
              </w:tc>
            </w:tr>
            <w:tr w:rsidR="001B62F6" w:rsidRPr="00F06245">
              <w:trPr>
                <w:tblCellSpacing w:w="15" w:type="dxa"/>
              </w:trPr>
              <w:tc>
                <w:tcPr>
                  <w:tcW w:w="0" w:type="auto"/>
                  <w:noWrap/>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009900"/>
                      <w:kern w:val="0"/>
                      <w:sz w:val="22"/>
                    </w:rPr>
                    <w:t>●</w:t>
                  </w:r>
                  <w:r w:rsidRPr="00CD4164">
                    <w:rPr>
                      <w:rFonts w:ascii="ＭＳ Ｐゴシック" w:eastAsia="ＭＳ Ｐゴシック" w:hAnsi="ＭＳ Ｐゴシック" w:cs="ＭＳ Ｐゴシック" w:hint="eastAsia"/>
                      <w:b/>
                      <w:bCs/>
                      <w:color w:val="000080"/>
                      <w:kern w:val="0"/>
                      <w:sz w:val="22"/>
                    </w:rPr>
                    <w:t>レジンボンド</w:t>
                  </w:r>
                  <w:r w:rsidRPr="00CD4164">
                    <w:rPr>
                      <w:rFonts w:ascii="ＭＳ Ｐゴシック" w:eastAsia="ＭＳ Ｐゴシック" w:hAnsi="ＭＳ Ｐゴシック" w:cs="ＭＳ Ｐゴシック" w:hint="eastAsia"/>
                      <w:b/>
                      <w:bCs/>
                      <w:color w:val="009900"/>
                      <w:kern w:val="0"/>
                      <w:sz w:val="22"/>
                    </w:rPr>
                    <w:t>：</w:t>
                  </w:r>
                </w:p>
              </w:tc>
              <w:tc>
                <w:tcPr>
                  <w:tcW w:w="0" w:type="auto"/>
                  <w:gridSpan w:val="2"/>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0000FF"/>
                      <w:kern w:val="0"/>
                      <w:sz w:val="22"/>
                    </w:rPr>
                    <w:t>特殊樹脂を焼結したもので、切れ味よく粗研削に最適です。</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S-MV</w:t>
                  </w:r>
                  <w:r w:rsidRPr="00CD4164">
                    <w:rPr>
                      <w:rFonts w:ascii="ＭＳ Ｐゴシック" w:eastAsia="ＭＳ Ｐゴシック" w:hAnsi="ＭＳ Ｐゴシック" w:cs="ＭＳ Ｐゴシック" w:hint="eastAsia"/>
                      <w:b/>
                      <w:bCs/>
                      <w:color w:val="009900"/>
                      <w:kern w:val="0"/>
                      <w:sz w:val="22"/>
                    </w:rPr>
                    <w:t>：</w:t>
                  </w:r>
                  <w:r w:rsidRPr="00CD4164">
                    <w:rPr>
                      <w:rFonts w:ascii="ＭＳ Ｐゴシック" w:eastAsia="ＭＳ Ｐゴシック" w:hAnsi="ＭＳ Ｐゴシック" w:cs="ＭＳ Ｐゴシック"/>
                      <w:b/>
                      <w:bCs/>
                      <w:color w:val="000080"/>
                      <w:kern w:val="0"/>
                      <w:sz w:val="22"/>
                    </w:rPr>
                    <w:br w:type="page"/>
                    <w:t>(</w:t>
                  </w:r>
                  <w:r w:rsidRPr="00CD4164">
                    <w:rPr>
                      <w:rFonts w:ascii="ＭＳ Ｐゴシック" w:eastAsia="ＭＳ Ｐゴシック" w:hAnsi="ＭＳ Ｐゴシック" w:cs="ＭＳ Ｐゴシック" w:hint="eastAsia"/>
                      <w:b/>
                      <w:bCs/>
                      <w:color w:val="000080"/>
                      <w:kern w:val="0"/>
                      <w:sz w:val="22"/>
                    </w:rPr>
                    <w:t>旧</w:t>
                  </w:r>
                  <w:r w:rsidRPr="00CD4164">
                    <w:rPr>
                      <w:rFonts w:ascii="ＭＳ Ｐゴシック" w:eastAsia="ＭＳ Ｐゴシック" w:hAnsi="ＭＳ Ｐゴシック" w:cs="ＭＳ Ｐゴシック"/>
                      <w:b/>
                      <w:bCs/>
                      <w:color w:val="000080"/>
                      <w:kern w:val="0"/>
                      <w:sz w:val="22"/>
                    </w:rPr>
                    <w:t>RH)</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標準ボンド。研削性に優れ、片持ち加工、細物加工に適します。</w:t>
                  </w:r>
                </w:p>
              </w:tc>
              <w:tc>
                <w:tcPr>
                  <w:tcW w:w="0" w:type="auto"/>
                  <w:noWrap/>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荒研削から仕上研削まで</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t>M-MV</w:t>
                  </w:r>
                  <w:r w:rsidRPr="00CD4164">
                    <w:rPr>
                      <w:rFonts w:ascii="ＭＳ Ｐゴシック" w:eastAsia="ＭＳ Ｐゴシック" w:hAnsi="ＭＳ Ｐゴシック" w:cs="ＭＳ Ｐゴシック" w:hint="eastAsia"/>
                      <w:b/>
                      <w:bCs/>
                      <w:color w:val="009900"/>
                      <w:kern w:val="0"/>
                      <w:sz w:val="22"/>
                    </w:rPr>
                    <w:t>：</w:t>
                  </w:r>
                  <w:r w:rsidRPr="00CD4164">
                    <w:rPr>
                      <w:rFonts w:ascii="ＭＳ Ｐゴシック" w:eastAsia="ＭＳ Ｐゴシック" w:hAnsi="ＭＳ Ｐゴシック" w:cs="ＭＳ Ｐゴシック"/>
                      <w:b/>
                      <w:bCs/>
                      <w:color w:val="009900"/>
                      <w:kern w:val="0"/>
                      <w:sz w:val="22"/>
                    </w:rPr>
                    <w:br w:type="page"/>
                  </w:r>
                  <w:r w:rsidRPr="00CD4164">
                    <w:rPr>
                      <w:rFonts w:ascii="ＭＳ Ｐゴシック" w:eastAsia="ＭＳ Ｐゴシック" w:hAnsi="ＭＳ Ｐゴシック" w:cs="ＭＳ Ｐゴシック"/>
                      <w:b/>
                      <w:bCs/>
                      <w:color w:val="000080"/>
                      <w:kern w:val="0"/>
                      <w:sz w:val="22"/>
                    </w:rPr>
                    <w:t>(</w:t>
                  </w:r>
                  <w:r w:rsidRPr="00CD4164">
                    <w:rPr>
                      <w:rFonts w:ascii="ＭＳ Ｐゴシック" w:eastAsia="ＭＳ Ｐゴシック" w:hAnsi="ＭＳ Ｐゴシック" w:cs="ＭＳ Ｐゴシック" w:hint="eastAsia"/>
                      <w:b/>
                      <w:bCs/>
                      <w:color w:val="000080"/>
                      <w:kern w:val="0"/>
                      <w:sz w:val="22"/>
                    </w:rPr>
                    <w:t>旧</w:t>
                  </w:r>
                  <w:r w:rsidRPr="00CD4164">
                    <w:rPr>
                      <w:rFonts w:ascii="ＭＳ Ｐゴシック" w:eastAsia="ＭＳ Ｐゴシック" w:hAnsi="ＭＳ Ｐゴシック" w:cs="ＭＳ Ｐゴシック"/>
                      <w:b/>
                      <w:bCs/>
                      <w:color w:val="000080"/>
                      <w:kern w:val="0"/>
                      <w:sz w:val="22"/>
                    </w:rPr>
                    <w:t>RV)</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ＵＢＨＰより硬く、先端エッジの強さはメタルボンドより劣りますが、切れ味ははるかに良好、耐熱性は抜群で重研削に適します。</w:t>
                  </w:r>
                  <w:r w:rsidRPr="00CD4164">
                    <w:rPr>
                      <w:rFonts w:ascii="ＭＳ Ｐゴシック" w:eastAsia="ＭＳ Ｐゴシック" w:hAnsi="ＭＳ Ｐゴシック" w:cs="ＭＳ Ｐゴシック"/>
                      <w:kern w:val="0"/>
                      <w:sz w:val="22"/>
                    </w:rPr>
                    <w:t xml:space="preserve"> </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カキ上げ、面粗度加工</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ＵＢＨＴ</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ＵＢＨＲより硬く、耐熱性、耐摩耗性にさらに優れた最高の新ボンドです。さらに良好な面仕上げ加工にも適します。</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高精度加工、面粗度加工</w:t>
                  </w:r>
                </w:p>
              </w:tc>
            </w:tr>
            <w:tr w:rsidR="001B62F6" w:rsidRPr="00F06245">
              <w:trPr>
                <w:tblCellSpacing w:w="15" w:type="dxa"/>
              </w:trPr>
              <w:tc>
                <w:tcPr>
                  <w:tcW w:w="0" w:type="auto"/>
                  <w:noWrap/>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9900"/>
                      <w:kern w:val="0"/>
                      <w:sz w:val="22"/>
                    </w:rPr>
                    <w:t>●</w:t>
                  </w:r>
                  <w:r w:rsidRPr="00CD4164">
                    <w:rPr>
                      <w:rFonts w:ascii="ＭＳ Ｐゴシック" w:eastAsia="ＭＳ Ｐゴシック" w:hAnsi="ＭＳ Ｐゴシック" w:cs="ＭＳ Ｐゴシック" w:hint="eastAsia"/>
                      <w:b/>
                      <w:bCs/>
                      <w:color w:val="000080"/>
                      <w:kern w:val="0"/>
                      <w:sz w:val="22"/>
                    </w:rPr>
                    <w:t>メタル系複合ボンド</w:t>
                  </w:r>
                  <w:r w:rsidRPr="00CD4164">
                    <w:rPr>
                      <w:rFonts w:ascii="ＭＳ Ｐゴシック" w:eastAsia="ＭＳ Ｐゴシック" w:hAnsi="ＭＳ Ｐゴシック" w:cs="ＭＳ Ｐゴシック" w:hint="eastAsia"/>
                      <w:b/>
                      <w:bCs/>
                      <w:color w:val="009900"/>
                      <w:kern w:val="0"/>
                      <w:sz w:val="22"/>
                    </w:rPr>
                    <w:t>：</w:t>
                  </w:r>
                </w:p>
              </w:tc>
              <w:tc>
                <w:tcPr>
                  <w:tcW w:w="0" w:type="auto"/>
                  <w:gridSpan w:val="2"/>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000099"/>
                      <w:kern w:val="0"/>
                      <w:sz w:val="22"/>
                    </w:rPr>
                    <w:t>薄溝加工用ボンドで、高精度の溝加工ができるように開発された新ボンドです。メタルの耐摩耗性（メタルより若干劣る）とレジンの切れ味を持った複合ボンドです。最近その特性を生かし、１Ｂ９片Ｖ、３Ａ１ストレートタイプが使用され、好結果を上げております。</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Ｔ００</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標準ボンド。薄溝加工に最適です。</w:t>
                  </w:r>
                </w:p>
              </w:tc>
              <w:tc>
                <w:tcPr>
                  <w:tcW w:w="0" w:type="auto"/>
                  <w:vAlign w:val="center"/>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薄溝加工、再研磨が容易</w:t>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Ｔ０１</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Ｔ００より強度を増し、高精度加工に適します。</w:t>
                  </w:r>
                  <w:r w:rsidRPr="00CD4164">
                    <w:rPr>
                      <w:rFonts w:ascii="ＭＳ Ｐゴシック" w:eastAsia="ＭＳ Ｐゴシック" w:hAnsi="ＭＳ Ｐゴシック" w:cs="ＭＳ Ｐゴシック"/>
                      <w:kern w:val="0"/>
                      <w:sz w:val="22"/>
                    </w:rPr>
                    <w:t xml:space="preserve"> </w:t>
                  </w:r>
                </w:p>
              </w:tc>
              <w:tc>
                <w:tcPr>
                  <w:tcW w:w="0" w:type="auto"/>
                  <w:vAlign w:val="center"/>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深溝加工、高精度加工</w:t>
                  </w:r>
                </w:p>
              </w:tc>
            </w:tr>
            <w:tr w:rsidR="001B62F6" w:rsidRPr="00F06245">
              <w:trPr>
                <w:tblCellSpacing w:w="15" w:type="dxa"/>
              </w:trPr>
              <w:tc>
                <w:tcPr>
                  <w:tcW w:w="0" w:type="auto"/>
                  <w:noWrap/>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Ｔ０２</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Ｔ０１より強度をさらに増したもの、高々精度加工用です。</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深溝加工、高々精度加工</w:t>
                  </w:r>
                  <w:r w:rsidRPr="00CD4164">
                    <w:rPr>
                      <w:rFonts w:ascii="ＭＳ Ｐゴシック" w:eastAsia="ＭＳ Ｐゴシック" w:hAnsi="ＭＳ Ｐゴシック" w:cs="ＭＳ Ｐゴシック"/>
                      <w:color w:val="FF0080"/>
                      <w:kern w:val="0"/>
                      <w:sz w:val="22"/>
                    </w:rPr>
                    <w:br w:type="page"/>
                  </w:r>
                </w:p>
              </w:tc>
            </w:tr>
            <w:tr w:rsidR="001B62F6" w:rsidRPr="00F06245">
              <w:trPr>
                <w:tblCellSpacing w:w="15" w:type="dxa"/>
              </w:trPr>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Ｔ０３</w:t>
                  </w:r>
                  <w:r w:rsidRPr="00CD4164">
                    <w:rPr>
                      <w:rFonts w:ascii="ＭＳ Ｐゴシック" w:eastAsia="ＭＳ Ｐゴシック" w:hAnsi="ＭＳ Ｐゴシック" w:cs="ＭＳ Ｐゴシック" w:hint="eastAsia"/>
                      <w:b/>
                      <w:bCs/>
                      <w:color w:val="009900"/>
                      <w:kern w:val="0"/>
                      <w:sz w:val="22"/>
                    </w:rPr>
                    <w:t>：</w:t>
                  </w:r>
                </w:p>
              </w:tc>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Ｔ０２の強度をさらに増した新ボンド、高々精度加工用です。</w:t>
                  </w:r>
                </w:p>
              </w:tc>
              <w:tc>
                <w:tcPr>
                  <w:tcW w:w="0" w:type="auto"/>
                </w:tcPr>
                <w:p w:rsidR="001B62F6" w:rsidRPr="00CD4164" w:rsidRDefault="001B62F6" w:rsidP="00CD4164">
                  <w:pPr>
                    <w:widowControl/>
                    <w:spacing w:line="360" w:lineRule="auto"/>
                    <w:jc w:val="righ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color w:val="FF0080"/>
                      <w:kern w:val="0"/>
                      <w:sz w:val="22"/>
                    </w:rPr>
                    <w:t>深溝加工、高々精度加工</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EF4B84">
              <w:rPr>
                <w:rFonts w:ascii="ＭＳ Ｐゴシック" w:eastAsia="ＭＳ Ｐゴシック" w:hAnsi="ＭＳ Ｐゴシック" w:cs="ＭＳ Ｐゴシック"/>
                <w:kern w:val="0"/>
                <w:sz w:val="22"/>
              </w:rPr>
              <w:pict>
                <v:rect id="_x0000_i1033" style="width:0;height:1.5pt" o:hralign="center" o:hrstd="t" o:hr="t" fillcolor="#a0a0a0" stroked="f">
                  <v:textbox inset="5.85pt,.7pt,5.85pt,.7pt"/>
                </v:rect>
              </w:pict>
            </w:r>
          </w:p>
        </w:tc>
      </w:tr>
      <w:tr w:rsidR="001B62F6" w:rsidRPr="00F06245">
        <w:trPr>
          <w:tblCellSpacing w:w="15" w:type="dxa"/>
          <w:jc w:val="center"/>
        </w:trPr>
        <w:tc>
          <w:tcPr>
            <w:tcW w:w="0" w:type="auto"/>
            <w:vAlign w:val="center"/>
          </w:tcPr>
          <w:p w:rsidR="001B62F6" w:rsidRDefault="001B62F6" w:rsidP="00CD4164">
            <w:pPr>
              <w:widowControl/>
              <w:spacing w:line="360" w:lineRule="auto"/>
              <w:jc w:val="left"/>
              <w:rPr>
                <w:rFonts w:ascii="ＭＳ Ｐゴシック" w:eastAsia="ＭＳ Ｐゴシック" w:hAnsi="ＭＳ Ｐゴシック" w:cs="ＭＳ Ｐゴシック"/>
                <w:b/>
                <w:bCs/>
                <w:color w:val="000080"/>
                <w:kern w:val="0"/>
                <w:sz w:val="22"/>
              </w:rPr>
            </w:pPr>
            <w:bookmarkStart w:id="6" w:name="senntann"/>
            <w:r w:rsidRPr="00CD4164">
              <w:rPr>
                <w:rFonts w:ascii="ＭＳ Ｐゴシック" w:eastAsia="ＭＳ Ｐゴシック" w:hAnsi="ＭＳ Ｐゴシック" w:cs="ＭＳ Ｐゴシック"/>
                <w:b/>
                <w:bCs/>
                <w:color w:val="000080"/>
                <w:kern w:val="0"/>
                <w:sz w:val="22"/>
              </w:rPr>
              <w:br/>
            </w:r>
          </w:p>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結合度</w:t>
            </w:r>
            <w:r w:rsidRPr="00CD4164">
              <w:rPr>
                <w:rFonts w:ascii="ＭＳ Ｐゴシック" w:eastAsia="ＭＳ Ｐゴシック" w:hAnsi="ＭＳ Ｐゴシック" w:cs="ＭＳ Ｐゴシック"/>
                <w:b/>
                <w:bCs/>
                <w:color w:val="000080"/>
                <w:kern w:val="0"/>
                <w:sz w:val="22"/>
              </w:rPr>
              <w:br/>
            </w:r>
            <w:bookmarkEnd w:id="6"/>
            <w:r w:rsidRPr="00CD4164">
              <w:rPr>
                <w:rFonts w:ascii="ＭＳ Ｐゴシック" w:eastAsia="ＭＳ Ｐゴシック" w:hAnsi="ＭＳ Ｐゴシック" w:cs="ＭＳ Ｐゴシック" w:hint="eastAsia"/>
                <w:kern w:val="0"/>
                <w:sz w:val="22"/>
              </w:rPr>
              <w:t>各ボンドにより、軟め（Ｓ）、普通（Ｍ）、硬め（Ｈ）とあります。</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bookmarkStart w:id="7" w:name="toryu-sentan"/>
            <w:bookmarkEnd w:id="7"/>
            <w:r w:rsidRPr="00CD4164">
              <w:rPr>
                <w:rFonts w:ascii="ＭＳ Ｐゴシック" w:eastAsia="ＭＳ Ｐゴシック" w:hAnsi="ＭＳ Ｐゴシック" w:cs="ＭＳ Ｐゴシック"/>
                <w:b/>
                <w:bCs/>
                <w:color w:val="000080"/>
                <w:kern w:val="0"/>
                <w:sz w:val="22"/>
              </w:rPr>
              <w:br w:type="page"/>
            </w: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角度及び先端強度</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先端強度の点では角度の大きい方</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鈍角</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が良く、中心軸に垂直な方向の荷重には強く、平行な方向の荷重には弱い。</w:t>
            </w:r>
            <w:r w:rsidRPr="00CD4164">
              <w:rPr>
                <w:rFonts w:ascii="ＭＳ Ｐゴシック" w:eastAsia="ＭＳ Ｐゴシック" w:hAnsi="ＭＳ Ｐゴシック" w:cs="ＭＳ Ｐゴシック"/>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879"/>
              <w:gridCol w:w="1064"/>
              <w:gridCol w:w="930"/>
              <w:gridCol w:w="929"/>
              <w:gridCol w:w="929"/>
              <w:gridCol w:w="929"/>
              <w:gridCol w:w="929"/>
              <w:gridCol w:w="929"/>
              <w:gridCol w:w="929"/>
              <w:gridCol w:w="929"/>
              <w:gridCol w:w="929"/>
              <w:gridCol w:w="929"/>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粒度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140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170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230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270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325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360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400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600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800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1000</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先端巾</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0.16</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0.11</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0.06</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先端Ｒ</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0.09</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10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0.08</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9</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0.07</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0.07</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0.06</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7</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0.05</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6</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0.05</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6</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0.04</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0.03</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0.03</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0.02</w:t>
                  </w:r>
                  <w:r w:rsidRPr="00CD4164">
                    <w:rPr>
                      <w:rFonts w:ascii="ＭＳ Ｐゴシック" w:eastAsia="ＭＳ Ｐゴシック" w:hAnsi="ＭＳ Ｐゴシック" w:cs="ＭＳ Ｐゴシック"/>
                      <w:kern w:val="0"/>
                      <w:sz w:val="22"/>
                    </w:rPr>
                    <w:br w:type="page"/>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3</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１５０</w:t>
            </w:r>
            <w:r w:rsidRPr="00CD4164">
              <w:rPr>
                <w:rFonts w:ascii="ＭＳ Ｐゴシック" w:eastAsia="ＭＳ Ｐゴシック" w:hAnsi="ＭＳ Ｐゴシック" w:cs="ＭＳ Ｐゴシック"/>
                <w:kern w:val="0"/>
                <w:sz w:val="22"/>
              </w:rPr>
              <w:t>D</w:t>
            </w:r>
            <w:r w:rsidRPr="00CD4164">
              <w:rPr>
                <w:rFonts w:ascii="ＭＳ Ｐゴシック" w:eastAsia="ＭＳ Ｐゴシック" w:hAnsi="ＭＳ Ｐゴシック" w:cs="ＭＳ Ｐゴシック" w:hint="eastAsia"/>
                <w:kern w:val="0"/>
                <w:sz w:val="22"/>
              </w:rPr>
              <w:t>ｘ７Ｗｘ１ｘ１５°　１</w:t>
            </w:r>
            <w:r w:rsidRPr="00CD4164">
              <w:rPr>
                <w:rFonts w:ascii="ＭＳ Ｐゴシック" w:eastAsia="ＭＳ Ｐゴシック" w:hAnsi="ＭＳ Ｐゴシック" w:cs="ＭＳ Ｐゴシック"/>
                <w:kern w:val="0"/>
                <w:sz w:val="22"/>
              </w:rPr>
              <w:t>B</w:t>
            </w:r>
            <w:r w:rsidRPr="00CD4164">
              <w:rPr>
                <w:rFonts w:ascii="ＭＳ Ｐゴシック" w:eastAsia="ＭＳ Ｐゴシック" w:hAnsi="ＭＳ Ｐゴシック" w:cs="ＭＳ Ｐゴシック" w:hint="eastAsia"/>
                <w:kern w:val="0"/>
                <w:sz w:val="22"/>
              </w:rPr>
              <w:t>９片刃　ＤＩＡ、</w:t>
            </w:r>
            <w:r w:rsidRPr="00CD4164">
              <w:rPr>
                <w:rFonts w:ascii="ＭＳ Ｐゴシック" w:eastAsia="ＭＳ Ｐゴシック" w:hAnsi="ＭＳ Ｐゴシック" w:cs="ＭＳ Ｐゴシック"/>
                <w:kern w:val="0"/>
                <w:sz w:val="22"/>
              </w:rPr>
              <w:t>U</w:t>
            </w:r>
            <w:r w:rsidRPr="00CD4164">
              <w:rPr>
                <w:rFonts w:ascii="ＭＳ Ｐゴシック" w:eastAsia="ＭＳ Ｐゴシック" w:hAnsi="ＭＳ Ｐゴシック" w:cs="ＭＳ Ｐゴシック" w:hint="eastAsia"/>
                <w:kern w:val="0"/>
                <w:sz w:val="22"/>
              </w:rPr>
              <w:t>Ｍ</w:t>
            </w:r>
            <w:r w:rsidRPr="00CD4164">
              <w:rPr>
                <w:rFonts w:ascii="ＭＳ Ｐゴシック" w:eastAsia="ＭＳ Ｐゴシック" w:hAnsi="ＭＳ Ｐゴシック" w:cs="ＭＳ Ｐゴシック"/>
                <w:kern w:val="0"/>
                <w:sz w:val="22"/>
              </w:rPr>
              <w:t>HP</w:t>
            </w:r>
            <w:r w:rsidRPr="00CD4164">
              <w:rPr>
                <w:rFonts w:ascii="ＭＳ Ｐゴシック" w:eastAsia="ＭＳ Ｐゴシック" w:hAnsi="ＭＳ Ｐゴシック" w:cs="ＭＳ Ｐゴシック" w:hint="eastAsia"/>
                <w:kern w:val="0"/>
                <w:sz w:val="22"/>
              </w:rPr>
              <w:t>ボンドの先端平均基準</w:t>
            </w:r>
            <w:r w:rsidRPr="00CD4164">
              <w:rPr>
                <w:rFonts w:ascii="ＭＳ Ｐゴシック" w:eastAsia="ＭＳ Ｐゴシック" w:hAnsi="ＭＳ Ｐゴシック" w:cs="ＭＳ Ｐゴシック"/>
                <w:kern w:val="0"/>
                <w:sz w:val="22"/>
              </w:rPr>
              <w:t>(CBN</w:t>
            </w:r>
            <w:r w:rsidRPr="00CD4164">
              <w:rPr>
                <w:rFonts w:ascii="ＭＳ Ｐゴシック" w:eastAsia="ＭＳ Ｐゴシック" w:hAnsi="ＭＳ Ｐゴシック" w:cs="ＭＳ Ｐゴシック" w:hint="eastAsia"/>
                <w:kern w:val="0"/>
                <w:sz w:val="22"/>
              </w:rPr>
              <w:t>＝上記＋</w:t>
            </w:r>
            <w:r w:rsidRPr="00CD4164">
              <w:rPr>
                <w:rFonts w:ascii="ＭＳ Ｐゴシック" w:eastAsia="ＭＳ Ｐゴシック" w:hAnsi="ＭＳ Ｐゴシック" w:cs="ＭＳ Ｐゴシック"/>
                <w:kern w:val="0"/>
                <w:sz w:val="22"/>
              </w:rPr>
              <w:t>0.01))</w:t>
            </w: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bookmarkStart w:id="8" w:name="p-ryudo"/>
            <w:bookmarkEnd w:id="8"/>
            <w:r w:rsidRPr="00CD4164">
              <w:rPr>
                <w:rFonts w:ascii="ＭＳ Ｐゴシック" w:eastAsia="ＭＳ Ｐゴシック" w:hAnsi="ＭＳ Ｐゴシック" w:cs="ＭＳ Ｐゴシック"/>
                <w:b/>
                <w:bCs/>
                <w:color w:val="000080"/>
                <w:kern w:val="0"/>
                <w:sz w:val="22"/>
              </w:rPr>
              <w:br/>
            </w: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仕上げ面</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研削条件により仕上面に相当の違いが出て来ます。例えば、横送りを小さくすると数段の良い面が得られます。</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＃２００</w:t>
            </w:r>
            <w:r w:rsidRPr="00CD4164">
              <w:rPr>
                <w:rFonts w:ascii="ＭＳ Ｐゴシック" w:eastAsia="ＭＳ Ｐゴシック" w:hAnsi="ＭＳ Ｐゴシック" w:cs="ＭＳ Ｐゴシック"/>
                <w:kern w:val="0"/>
                <w:sz w:val="22"/>
              </w:rPr>
              <w:t>U</w:t>
            </w:r>
            <w:r w:rsidRPr="00CD4164">
              <w:rPr>
                <w:rFonts w:ascii="ＭＳ Ｐゴシック" w:eastAsia="ＭＳ Ｐゴシック" w:hAnsi="ＭＳ Ｐゴシック" w:cs="ＭＳ Ｐゴシック" w:hint="eastAsia"/>
                <w:kern w:val="0"/>
                <w:sz w:val="22"/>
              </w:rPr>
              <w:t>Ｍ</w:t>
            </w:r>
            <w:r w:rsidRPr="00CD4164">
              <w:rPr>
                <w:rFonts w:ascii="ＭＳ Ｐゴシック" w:eastAsia="ＭＳ Ｐゴシック" w:hAnsi="ＭＳ Ｐゴシック" w:cs="ＭＳ Ｐゴシック"/>
                <w:kern w:val="0"/>
                <w:sz w:val="22"/>
              </w:rPr>
              <w:t>HR</w:t>
            </w:r>
            <w:r w:rsidRPr="00CD4164">
              <w:rPr>
                <w:rFonts w:ascii="ＭＳ Ｐゴシック" w:eastAsia="ＭＳ Ｐゴシック" w:hAnsi="ＭＳ Ｐゴシック" w:cs="ＭＳ Ｐゴシック" w:hint="eastAsia"/>
                <w:kern w:val="0"/>
                <w:sz w:val="22"/>
              </w:rPr>
              <w:t>＝０</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５</w:t>
            </w:r>
            <w:r w:rsidRPr="00CD4164">
              <w:rPr>
                <w:rFonts w:ascii="ＭＳ Ｐゴシック" w:eastAsia="ＭＳ Ｐゴシック" w:hAnsi="ＭＳ Ｐゴシック" w:cs="ＭＳ Ｐゴシック"/>
                <w:kern w:val="0"/>
                <w:sz w:val="22"/>
              </w:rPr>
              <w:t>S/</w:t>
            </w:r>
            <w:r w:rsidRPr="00CD4164">
              <w:rPr>
                <w:rFonts w:ascii="ＭＳ Ｐゴシック" w:eastAsia="ＭＳ Ｐゴシック" w:hAnsi="ＭＳ Ｐゴシック" w:cs="ＭＳ Ｐゴシック" w:hint="eastAsia"/>
                <w:kern w:val="0"/>
                <w:sz w:val="22"/>
              </w:rPr>
              <w:t>１</w:t>
            </w:r>
            <w:r w:rsidRPr="00CD4164">
              <w:rPr>
                <w:rFonts w:ascii="ＭＳ Ｐゴシック" w:eastAsia="ＭＳ Ｐゴシック" w:hAnsi="ＭＳ Ｐゴシック" w:cs="ＭＳ Ｐゴシック"/>
                <w:kern w:val="0"/>
                <w:sz w:val="22"/>
              </w:rPr>
              <w:t>mm/min</w:t>
            </w:r>
            <w:r w:rsidRPr="00CD4164">
              <w:rPr>
                <w:rFonts w:ascii="ＭＳ Ｐゴシック" w:eastAsia="ＭＳ Ｐゴシック" w:hAnsi="ＭＳ Ｐゴシック" w:cs="ＭＳ Ｐゴシック" w:hint="eastAsia"/>
                <w:kern w:val="0"/>
                <w:sz w:val="22"/>
              </w:rPr>
              <w:t xml:space="preserve">　自動送り</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粗さ表示以内に入る粒度</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ホィール</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が数種あり、どれを使用するかは研削能率、精度、外観により決定して下さい。</w:t>
            </w:r>
            <w:r w:rsidRPr="00CD4164">
              <w:rPr>
                <w:rFonts w:ascii="ＭＳ Ｐゴシック" w:eastAsia="ＭＳ Ｐゴシック" w:hAnsi="ＭＳ Ｐゴシック" w:cs="ＭＳ Ｐゴシック"/>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980"/>
              <w:gridCol w:w="1621"/>
              <w:gridCol w:w="529"/>
              <w:gridCol w:w="528"/>
              <w:gridCol w:w="589"/>
              <w:gridCol w:w="528"/>
              <w:gridCol w:w="528"/>
              <w:gridCol w:w="677"/>
              <w:gridCol w:w="677"/>
              <w:gridCol w:w="677"/>
              <w:gridCol w:w="975"/>
              <w:gridCol w:w="975"/>
              <w:gridCol w:w="975"/>
              <w:gridCol w:w="975"/>
            </w:tblGrid>
            <w:tr w:rsidR="001B62F6" w:rsidRPr="00F0624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粒　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140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170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230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270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325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360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400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600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800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1000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1500</w:t>
                  </w:r>
                </w:p>
              </w:tc>
            </w:tr>
            <w:tr w:rsidR="001B62F6" w:rsidRPr="00F0624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面粗度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メタルボンド</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3</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0.45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0.35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0.3</w:t>
                  </w:r>
                </w:p>
              </w:tc>
            </w:tr>
            <w:tr w:rsidR="001B62F6" w:rsidRPr="00F0624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jc w:val="left"/>
                    <w:rPr>
                      <w:rFonts w:ascii="ＭＳ Ｐゴシック" w:eastAsia="ＭＳ Ｐゴシック" w:hAnsi="ＭＳ Ｐゴシック" w:cs="ＭＳ Ｐゴシック"/>
                      <w:kern w:val="0"/>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レジンボンド</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1.84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0.8</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0.6</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0.4</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0.35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0.3</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0.2</w:t>
                  </w:r>
                </w:p>
              </w:tc>
            </w:tr>
            <w:tr w:rsidR="001B62F6" w:rsidRPr="00F0624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仕上精度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粗</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粗</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中</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中</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中</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超精密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超精密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超精密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超精密</w:t>
                  </w:r>
                </w:p>
              </w:tc>
            </w:tr>
          </w:tbl>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被削材＝Ｖ種、周速＝</w:t>
            </w:r>
            <w:r w:rsidRPr="00CD4164">
              <w:rPr>
                <w:rFonts w:ascii="ＭＳ Ｐゴシック" w:eastAsia="ＭＳ Ｐゴシック" w:hAnsi="ＭＳ Ｐゴシック" w:cs="ＭＳ Ｐゴシック"/>
                <w:kern w:val="0"/>
                <w:sz w:val="22"/>
              </w:rPr>
              <w:t>2,800m/min</w:t>
            </w:r>
            <w:r w:rsidRPr="00CD4164">
              <w:rPr>
                <w:rFonts w:ascii="ＭＳ Ｐゴシック" w:eastAsia="ＭＳ Ｐゴシック" w:hAnsi="ＭＳ Ｐゴシック" w:cs="ＭＳ Ｐゴシック" w:hint="eastAsia"/>
                <w:kern w:val="0"/>
                <w:sz w:val="22"/>
              </w:rPr>
              <w:t>、ストローク＝</w:t>
            </w:r>
            <w:r w:rsidRPr="00CD4164">
              <w:rPr>
                <w:rFonts w:ascii="ＭＳ Ｐゴシック" w:eastAsia="ＭＳ Ｐゴシック" w:hAnsi="ＭＳ Ｐゴシック" w:cs="ＭＳ Ｐゴシック"/>
                <w:kern w:val="0"/>
                <w:sz w:val="22"/>
              </w:rPr>
              <w:t>60</w:t>
            </w:r>
            <w:r w:rsidRPr="00CD4164">
              <w:rPr>
                <w:rFonts w:ascii="ＭＳ Ｐゴシック" w:eastAsia="ＭＳ Ｐゴシック" w:hAnsi="ＭＳ Ｐゴシック" w:cs="ＭＳ Ｐゴシック" w:hint="eastAsia"/>
                <w:kern w:val="0"/>
                <w:sz w:val="22"/>
              </w:rPr>
              <w:t>回</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hint="eastAsia"/>
                <w:kern w:val="0"/>
                <w:sz w:val="22"/>
              </w:rPr>
              <w:t>分、軸送り</w:t>
            </w:r>
            <w:r w:rsidRPr="00CD4164">
              <w:rPr>
                <w:rFonts w:ascii="ＭＳ Ｐゴシック" w:eastAsia="ＭＳ Ｐゴシック" w:hAnsi="ＭＳ Ｐゴシック" w:cs="ＭＳ Ｐゴシック"/>
                <w:kern w:val="0"/>
                <w:sz w:val="22"/>
              </w:rPr>
              <w:t>1.0mm/min</w:t>
            </w:r>
            <w:r w:rsidRPr="00CD4164">
              <w:rPr>
                <w:rFonts w:ascii="ＭＳ Ｐゴシック" w:eastAsia="ＭＳ Ｐゴシック" w:hAnsi="ＭＳ Ｐゴシック" w:cs="ＭＳ Ｐゴシック" w:hint="eastAsia"/>
                <w:kern w:val="0"/>
                <w:sz w:val="22"/>
              </w:rPr>
              <w:t xml:space="preserve">　自動送り</w:t>
            </w:r>
            <w:r w:rsidRPr="00CD4164">
              <w:rPr>
                <w:rFonts w:ascii="ＭＳ Ｐゴシック" w:eastAsia="ＭＳ Ｐゴシック" w:hAnsi="ＭＳ Ｐゴシック" w:cs="ＭＳ Ｐゴシック"/>
                <w:kern w:val="0"/>
                <w:sz w:val="22"/>
              </w:rPr>
              <w:t>)</w:t>
            </w:r>
            <w:r w:rsidRPr="00CD4164">
              <w:rPr>
                <w:rFonts w:ascii="ＭＳ Ｐゴシック" w:eastAsia="ＭＳ Ｐゴシック" w:hAnsi="ＭＳ Ｐゴシック" w:cs="ＭＳ Ｐゴシック"/>
                <w:kern w:val="0"/>
                <w:sz w:val="22"/>
              </w:rPr>
              <w:br/>
            </w: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Default="001B62F6" w:rsidP="00CD4164">
            <w:pPr>
              <w:widowControl/>
              <w:spacing w:line="360" w:lineRule="auto"/>
              <w:jc w:val="left"/>
              <w:rPr>
                <w:rFonts w:ascii="ＭＳ Ｐゴシック" w:eastAsia="ＭＳ Ｐゴシック" w:hAnsi="ＭＳ Ｐゴシック" w:cs="ＭＳ Ｐゴシック"/>
                <w:kern w:val="0"/>
                <w:sz w:val="22"/>
              </w:rPr>
            </w:pPr>
          </w:p>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切り込み</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切り込み量は、粗研削、仕上研削でそれぞれ異なり、ホィールの寿命に大きく影響しますが、下表に示す量が経済的な切り込み量です。</w:t>
            </w:r>
            <w:r w:rsidRPr="00CD4164">
              <w:rPr>
                <w:rFonts w:ascii="ＭＳ Ｐゴシック" w:eastAsia="ＭＳ Ｐゴシック" w:hAnsi="ＭＳ Ｐゴシック" w:cs="ＭＳ Ｐゴシック"/>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2307"/>
              <w:gridCol w:w="1975"/>
              <w:gridCol w:w="1975"/>
              <w:gridCol w:w="2370"/>
              <w:gridCol w:w="2607"/>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粒度</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140</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230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270</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400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600</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800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1000</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1500</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切り込み量</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0.1</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0.01</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0.1</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0.005</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0.01</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0.005</w:t>
                  </w:r>
                  <w:r w:rsidRPr="00CD4164">
                    <w:rPr>
                      <w:rFonts w:ascii="ＭＳ Ｐゴシック" w:eastAsia="ＭＳ Ｐゴシック" w:hAnsi="ＭＳ Ｐゴシック" w:cs="ＭＳ Ｐゴシック" w:hint="eastAsia"/>
                      <w:kern w:val="0"/>
                      <w:sz w:val="22"/>
                    </w:rPr>
                    <w:t>以下</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b/>
                <w:bCs/>
                <w:color w:val="000080"/>
                <w:kern w:val="0"/>
                <w:sz w:val="22"/>
              </w:rPr>
              <w:br/>
            </w: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加工溝寸法</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加工溝寸法は、ホィール寸法より下記の値だけ溝幅が広くなります。</w:t>
            </w:r>
            <w:r w:rsidRPr="00CD4164">
              <w:rPr>
                <w:rFonts w:ascii="ＭＳ Ｐゴシック" w:eastAsia="ＭＳ Ｐゴシック" w:hAnsi="ＭＳ Ｐゴシック" w:cs="ＭＳ Ｐゴシック"/>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1535"/>
              <w:gridCol w:w="2198"/>
              <w:gridCol w:w="2014"/>
              <w:gridCol w:w="1829"/>
              <w:gridCol w:w="1829"/>
              <w:gridCol w:w="1829"/>
            </w:tblGrid>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外径</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φ</w:t>
                  </w:r>
                  <w:r w:rsidRPr="00CD4164">
                    <w:rPr>
                      <w:rFonts w:ascii="ＭＳ Ｐゴシック" w:eastAsia="ＭＳ Ｐゴシック" w:hAnsi="ＭＳ Ｐゴシック" w:cs="ＭＳ Ｐゴシック"/>
                      <w:kern w:val="0"/>
                      <w:sz w:val="22"/>
                    </w:rPr>
                    <w:t>75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φ</w:t>
                  </w:r>
                  <w:r w:rsidRPr="00CD4164">
                    <w:rPr>
                      <w:rFonts w:ascii="ＭＳ Ｐゴシック" w:eastAsia="ＭＳ Ｐゴシック" w:hAnsi="ＭＳ Ｐゴシック" w:cs="ＭＳ Ｐゴシック"/>
                      <w:kern w:val="0"/>
                      <w:sz w:val="22"/>
                    </w:rPr>
                    <w:t>100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φ</w:t>
                  </w:r>
                  <w:r w:rsidRPr="00CD4164">
                    <w:rPr>
                      <w:rFonts w:ascii="ＭＳ Ｐゴシック" w:eastAsia="ＭＳ Ｐゴシック" w:hAnsi="ＭＳ Ｐゴシック" w:cs="ＭＳ Ｐゴシック"/>
                      <w:kern w:val="0"/>
                      <w:sz w:val="22"/>
                    </w:rPr>
                    <w:t>125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φ</w:t>
                  </w:r>
                  <w:r w:rsidRPr="00CD4164">
                    <w:rPr>
                      <w:rFonts w:ascii="ＭＳ Ｐゴシック" w:eastAsia="ＭＳ Ｐゴシック" w:hAnsi="ＭＳ Ｐゴシック" w:cs="ＭＳ Ｐゴシック"/>
                      <w:kern w:val="0"/>
                      <w:sz w:val="22"/>
                    </w:rPr>
                    <w:t>150</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kern w:val="0"/>
                      <w:sz w:val="22"/>
                    </w:rPr>
                    <w:t>φ</w:t>
                  </w:r>
                  <w:r w:rsidRPr="00CD4164">
                    <w:rPr>
                      <w:rFonts w:ascii="ＭＳ Ｐゴシック" w:eastAsia="ＭＳ Ｐゴシック" w:hAnsi="ＭＳ Ｐゴシック" w:cs="ＭＳ Ｐゴシック"/>
                      <w:kern w:val="0"/>
                      <w:sz w:val="22"/>
                    </w:rPr>
                    <w:t>180</w:t>
                  </w:r>
                </w:p>
              </w:tc>
            </w:tr>
            <w:tr w:rsidR="001B62F6" w:rsidRPr="00F062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000080"/>
                      <w:kern w:val="0"/>
                      <w:sz w:val="22"/>
                    </w:rPr>
                    <w:t>プラス分</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0.001</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0.015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0.01</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0.015</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0.01</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0.02</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center"/>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0.02</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0.03</w:t>
                  </w:r>
                </w:p>
              </w:tc>
              <w:tc>
                <w:tcPr>
                  <w:tcW w:w="0" w:type="auto"/>
                  <w:tcBorders>
                    <w:top w:val="outset" w:sz="6" w:space="0" w:color="auto"/>
                    <w:left w:val="outset" w:sz="6" w:space="0" w:color="auto"/>
                    <w:bottom w:val="outset" w:sz="6" w:space="0" w:color="auto"/>
                    <w:right w:val="outset" w:sz="6" w:space="0" w:color="auto"/>
                  </w:tcBorders>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kern w:val="0"/>
                      <w:sz w:val="22"/>
                    </w:rPr>
                    <w:t>0.03</w:t>
                  </w:r>
                  <w:r w:rsidRPr="00CD4164">
                    <w:rPr>
                      <w:rFonts w:ascii="ＭＳ Ｐゴシック" w:eastAsia="ＭＳ Ｐゴシック" w:hAnsi="ＭＳ Ｐゴシック" w:cs="ＭＳ Ｐゴシック" w:hint="eastAsia"/>
                      <w:kern w:val="0"/>
                      <w:sz w:val="22"/>
                    </w:rPr>
                    <w:t>～</w:t>
                  </w:r>
                  <w:r w:rsidRPr="00CD4164">
                    <w:rPr>
                      <w:rFonts w:ascii="ＭＳ Ｐゴシック" w:eastAsia="ＭＳ Ｐゴシック" w:hAnsi="ＭＳ Ｐゴシック" w:cs="ＭＳ Ｐゴシック"/>
                      <w:kern w:val="0"/>
                      <w:sz w:val="22"/>
                    </w:rPr>
                    <w:t>0.04</w:t>
                  </w:r>
                </w:p>
              </w:tc>
            </w:tr>
          </w:tbl>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p>
        </w:tc>
      </w:tr>
      <w:tr w:rsidR="001B62F6" w:rsidRPr="00F06245">
        <w:trPr>
          <w:tblCellSpacing w:w="15" w:type="dxa"/>
          <w:jc w:val="center"/>
        </w:trPr>
        <w:tc>
          <w:tcPr>
            <w:tcW w:w="0" w:type="auto"/>
            <w:vAlign w:val="center"/>
          </w:tcPr>
          <w:p w:rsidR="001B62F6" w:rsidRPr="00CD4164" w:rsidRDefault="001B62F6" w:rsidP="00CD4164">
            <w:pPr>
              <w:widowControl/>
              <w:spacing w:line="360" w:lineRule="auto"/>
              <w:jc w:val="left"/>
              <w:rPr>
                <w:rFonts w:ascii="ＭＳ Ｐゴシック" w:eastAsia="ＭＳ Ｐゴシック" w:hAnsi="ＭＳ Ｐゴシック" w:cs="ＭＳ Ｐゴシック"/>
                <w:kern w:val="0"/>
                <w:sz w:val="22"/>
              </w:rPr>
            </w:pP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先端寿命</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kern w:val="0"/>
                <w:sz w:val="22"/>
              </w:rPr>
              <w:t>先端寿命は、回転数、ストローク数、切込み量、送り速度及びワーク材種との関係で大きく変わります。</w:t>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kern w:val="0"/>
                <w:sz w:val="22"/>
              </w:rPr>
              <w:br/>
            </w:r>
            <w:r w:rsidRPr="00CD4164">
              <w:rPr>
                <w:rFonts w:ascii="ＭＳ Ｐゴシック" w:eastAsia="ＭＳ Ｐゴシック" w:hAnsi="ＭＳ Ｐゴシック" w:cs="ＭＳ Ｐゴシック" w:hint="eastAsia"/>
                <w:b/>
                <w:bCs/>
                <w:color w:val="FF8040"/>
                <w:kern w:val="0"/>
                <w:sz w:val="22"/>
              </w:rPr>
              <w:t>■</w:t>
            </w:r>
            <w:r w:rsidRPr="00CD4164">
              <w:rPr>
                <w:rFonts w:ascii="ＭＳ Ｐゴシック" w:eastAsia="ＭＳ Ｐゴシック" w:hAnsi="ＭＳ Ｐゴシック" w:cs="ＭＳ Ｐゴシック" w:hint="eastAsia"/>
                <w:b/>
                <w:bCs/>
                <w:color w:val="000080"/>
                <w:kern w:val="0"/>
                <w:sz w:val="22"/>
              </w:rPr>
              <w:t>修理（再研磨）</w:t>
            </w:r>
            <w:r w:rsidRPr="00CD4164">
              <w:rPr>
                <w:rFonts w:ascii="ＭＳ Ｐゴシック" w:eastAsia="ＭＳ Ｐゴシック" w:hAnsi="ＭＳ Ｐゴシック" w:cs="ＭＳ Ｐゴシック"/>
                <w:b/>
                <w:bCs/>
                <w:color w:val="000080"/>
                <w:kern w:val="0"/>
                <w:sz w:val="22"/>
              </w:rPr>
              <w:br/>
            </w:r>
            <w:r w:rsidRPr="00CD4164">
              <w:rPr>
                <w:rFonts w:ascii="ＭＳ Ｐゴシック" w:eastAsia="ＭＳ Ｐゴシック" w:hAnsi="ＭＳ Ｐゴシック" w:cs="ＭＳ Ｐゴシック" w:hint="eastAsia"/>
                <w:kern w:val="0"/>
                <w:sz w:val="22"/>
              </w:rPr>
              <w:t>先端維持のため早めにお出し下さい。</w:t>
            </w:r>
            <w:hyperlink r:id="rId10" w:tgtFrame="_self" w:history="1">
              <w:r>
                <w:rPr>
                  <w:noProof/>
                </w:rPr>
                <w:pict>
                  <v:shape id="図 5" o:spid="_x0000_s1027" type="#_x0000_t75" alt="このページのトップへ" href="http://www1.odn.ne.jp/ute/gijyutujyouhou/toisisenteigijyutu." style="position:absolute;margin-left:-50pt;margin-top:0;width:15pt;height:15pt;z-index:251659264;visibility:visible;mso-wrap-distance-left:0;mso-wrap-distance-right:0;mso-position-horizontal:right;mso-position-horizontal-relative:text;mso-position-vertical-relative:line" o:allowoverlap="f" o:button="t">
                    <v:fill o:detectmouseclick="t"/>
                    <v:imagedata r:id="rId11" o:title=""/>
                    <w10:wrap type="square"/>
                  </v:shape>
                </w:pict>
              </w:r>
            </w:hyperlink>
          </w:p>
        </w:tc>
      </w:tr>
    </w:tbl>
    <w:p w:rsidR="001B62F6" w:rsidRDefault="001B62F6"/>
    <w:sectPr w:rsidR="001B62F6" w:rsidSect="002750C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r SVb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060DB"/>
    <w:multiLevelType w:val="multilevel"/>
    <w:tmpl w:val="109C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696A57"/>
    <w:multiLevelType w:val="multilevel"/>
    <w:tmpl w:val="D5C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164"/>
    <w:rsid w:val="0017564B"/>
    <w:rsid w:val="001B62F6"/>
    <w:rsid w:val="002750C2"/>
    <w:rsid w:val="006F0A04"/>
    <w:rsid w:val="008D0823"/>
    <w:rsid w:val="009A0255"/>
    <w:rsid w:val="00CC5737"/>
    <w:rsid w:val="00CD4164"/>
    <w:rsid w:val="00D60D61"/>
    <w:rsid w:val="00E224E7"/>
    <w:rsid w:val="00E46754"/>
    <w:rsid w:val="00EF4B84"/>
    <w:rsid w:val="00F062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C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D4164"/>
    <w:rPr>
      <w:rFonts w:cs="Times New Roman"/>
      <w:color w:val="0000FF"/>
      <w:u w:val="single"/>
    </w:rPr>
  </w:style>
  <w:style w:type="paragraph" w:styleId="BalloonText">
    <w:name w:val="Balloon Text"/>
    <w:basedOn w:val="Normal"/>
    <w:link w:val="BalloonTextChar"/>
    <w:uiPriority w:val="99"/>
    <w:semiHidden/>
    <w:rsid w:val="00CD4164"/>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CD416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odn.ne.jp/ute/gijyutujyouhou/gijyutuenter.html" TargetMode="External"/><Relationship Id="rId11" Type="http://schemas.openxmlformats.org/officeDocument/2006/relationships/image" Target="media/image3.png"/><Relationship Id="rId5" Type="http://schemas.openxmlformats.org/officeDocument/2006/relationships/hyperlink" Target="http://www1.odn.ne.jp/ute/gijyutujyouhou/toisisenteigijyutu.html" TargetMode="External"/><Relationship Id="rId10" Type="http://schemas.openxmlformats.org/officeDocument/2006/relationships/hyperlink" Target="http://www1.odn.ne.jp/ute/gijyutujyouhou/toisisenteigijyutu.html" TargetMode="External"/><Relationship Id="rId4" Type="http://schemas.openxmlformats.org/officeDocument/2006/relationships/webSettings" Target="webSettings.xml"/><Relationship Id="rId9" Type="http://schemas.openxmlformats.org/officeDocument/2006/relationships/hyperlink" Target="http://www1.odn.ne.jp/ute/osusumesyouhin/new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987</Words>
  <Characters>5626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sharifullah</dc:creator>
  <cp:keywords/>
  <dc:description/>
  <cp:lastModifiedBy>機械加工</cp:lastModifiedBy>
  <cp:revision>4</cp:revision>
  <dcterms:created xsi:type="dcterms:W3CDTF">2012-01-19T07:59:00Z</dcterms:created>
  <dcterms:modified xsi:type="dcterms:W3CDTF">2012-01-19T08:03:00Z</dcterms:modified>
</cp:coreProperties>
</file>