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DD" w:rsidRDefault="00EB69DD" w:rsidP="00EB69DD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Esku hartzeko eta hobekuntzarako proposamenak selekzionatzea eta lehentasuna ematearen atalean,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ikasleek lortutako emaitzak hobetzeko eragin handiena izan dezaketen hobekuntza-ekintza horiek aukeratzea gomendatzen da.</w:t>
      </w:r>
    </w:p>
    <w:p w:rsidR="00EB69DD" w:rsidRDefault="00EB69DD" w:rsidP="00EB69D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B69DD" w:rsidRDefault="00EB69DD" w:rsidP="00EB69D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 hau egiteko irizpide orokor gisa, ondorengoak hartu beharko lirateke kontuan:</w:t>
      </w:r>
    </w:p>
    <w:p w:rsidR="00EB69DD" w:rsidRDefault="00EB69DD" w:rsidP="00EB69D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B69DD" w:rsidRDefault="00EB69DD" w:rsidP="00EB69DD">
      <w:pPr>
        <w:pStyle w:val="Default"/>
        <w:numPr>
          <w:ilvl w:val="0"/>
          <w:numId w:val="2"/>
        </w:numPr>
        <w:shd w:val="clear" w:color="auto" w:fill="EAF1DD"/>
        <w:jc w:val="both"/>
        <w:rPr>
          <w:rFonts w:ascii="Arial" w:hAnsi="Arial" w:cs="Arial"/>
          <w:color w:val="auto"/>
          <w:sz w:val="22"/>
          <w:szCs w:val="22"/>
          <w:lang w:val="eu-ES"/>
        </w:rPr>
      </w:pPr>
      <w:r>
        <w:rPr>
          <w:rFonts w:ascii="Arial" w:hAnsi="Arial" w:cs="Arial"/>
          <w:color w:val="auto"/>
          <w:sz w:val="22"/>
          <w:szCs w:val="22"/>
          <w:lang w:val="eu-ES"/>
        </w:rPr>
        <w:t>Funtsezkoa denari, eta ez bigarren mailakoari, lehentasuna ematea.</w:t>
      </w:r>
    </w:p>
    <w:p w:rsidR="00EB69DD" w:rsidRDefault="00EB69DD" w:rsidP="00EB69DD">
      <w:pPr>
        <w:pStyle w:val="Default"/>
        <w:numPr>
          <w:ilvl w:val="0"/>
          <w:numId w:val="2"/>
        </w:numPr>
        <w:shd w:val="clear" w:color="auto" w:fill="EAF1DD"/>
        <w:jc w:val="both"/>
        <w:rPr>
          <w:rFonts w:ascii="Arial" w:hAnsi="Arial" w:cs="Arial"/>
          <w:color w:val="auto"/>
          <w:sz w:val="22"/>
          <w:szCs w:val="22"/>
          <w:lang w:val="eu-ES"/>
        </w:rPr>
      </w:pPr>
      <w:r>
        <w:rPr>
          <w:rFonts w:ascii="Arial" w:hAnsi="Arial" w:cs="Arial"/>
          <w:color w:val="auto"/>
          <w:sz w:val="22"/>
          <w:szCs w:val="22"/>
          <w:lang w:val="eu-ES"/>
        </w:rPr>
        <w:t>Eragin handiagoa eta neurtuak eta ebaluatuak izateko aukera gehiago dituzten ekintzak aukeratzea.</w:t>
      </w:r>
    </w:p>
    <w:p w:rsidR="00EB69DD" w:rsidRDefault="00EB69DD" w:rsidP="00EB69DD">
      <w:pPr>
        <w:pStyle w:val="Default"/>
        <w:numPr>
          <w:ilvl w:val="0"/>
          <w:numId w:val="2"/>
        </w:numPr>
        <w:shd w:val="clear" w:color="auto" w:fill="EAF1DD"/>
        <w:jc w:val="both"/>
        <w:rPr>
          <w:rFonts w:ascii="Arial" w:hAnsi="Arial" w:cs="Arial"/>
          <w:color w:val="auto"/>
          <w:sz w:val="22"/>
          <w:szCs w:val="22"/>
          <w:lang w:val="eu-ES"/>
        </w:rPr>
      </w:pPr>
      <w:r>
        <w:rPr>
          <w:rFonts w:ascii="Arial" w:hAnsi="Arial" w:cs="Arial"/>
          <w:color w:val="auto"/>
          <w:sz w:val="22"/>
          <w:szCs w:val="22"/>
          <w:lang w:val="eu-ES"/>
        </w:rPr>
        <w:t>Irakasle kopuru handi bat hartzen duten eta beraiei eragiten dieten lan-proposamenak selekzionatzea.</w:t>
      </w:r>
    </w:p>
    <w:p w:rsidR="00EB69DD" w:rsidRDefault="00EB69DD" w:rsidP="00EB69DD">
      <w:pPr>
        <w:pStyle w:val="Default"/>
        <w:numPr>
          <w:ilvl w:val="0"/>
          <w:numId w:val="2"/>
        </w:numPr>
        <w:shd w:val="clear" w:color="auto" w:fill="EAF1DD"/>
        <w:jc w:val="both"/>
        <w:rPr>
          <w:rFonts w:ascii="Arial" w:hAnsi="Arial" w:cs="Arial"/>
          <w:color w:val="auto"/>
          <w:sz w:val="22"/>
          <w:szCs w:val="22"/>
          <w:lang w:val="eu-ES"/>
        </w:rPr>
      </w:pPr>
      <w:r>
        <w:rPr>
          <w:rFonts w:ascii="Arial" w:hAnsi="Arial" w:cs="Arial"/>
          <w:color w:val="auto"/>
          <w:sz w:val="22"/>
          <w:szCs w:val="22"/>
          <w:lang w:val="eu-ES"/>
        </w:rPr>
        <w:t>Hezkuntza-komunitatearen adostasun zabala duten jarduerei lehentasuna ematea.</w:t>
      </w:r>
    </w:p>
    <w:p w:rsidR="00EB69DD" w:rsidRDefault="00EB69DD" w:rsidP="00EB69DD">
      <w:pPr>
        <w:pStyle w:val="Default"/>
        <w:numPr>
          <w:ilvl w:val="0"/>
          <w:numId w:val="2"/>
        </w:numPr>
        <w:shd w:val="clear" w:color="auto" w:fill="EAF1DD"/>
        <w:jc w:val="both"/>
        <w:rPr>
          <w:rFonts w:ascii="Arial" w:hAnsi="Arial" w:cs="Arial"/>
          <w:color w:val="auto"/>
          <w:sz w:val="22"/>
          <w:szCs w:val="22"/>
          <w:lang w:val="eu-ES"/>
        </w:rPr>
      </w:pPr>
      <w:r>
        <w:rPr>
          <w:rFonts w:ascii="Arial" w:hAnsi="Arial" w:cs="Arial"/>
          <w:color w:val="auto"/>
          <w:sz w:val="22"/>
          <w:szCs w:val="22"/>
          <w:lang w:val="eu-ES"/>
        </w:rPr>
        <w:t>Hobekuntzen egonkortasuna bermatzea.</w:t>
      </w:r>
    </w:p>
    <w:p w:rsidR="00EB69DD" w:rsidRDefault="00EB69DD" w:rsidP="00EB69DD">
      <w:pPr>
        <w:jc w:val="both"/>
        <w:rPr>
          <w:rFonts w:ascii="Arial" w:hAnsi="Arial" w:cs="Arial"/>
          <w:sz w:val="22"/>
          <w:szCs w:val="22"/>
        </w:rPr>
      </w:pPr>
    </w:p>
    <w:p w:rsidR="00EB69DD" w:rsidRDefault="00EB69DD" w:rsidP="00EB69DD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Ekintza edo hobekuntzarako esku hartze-proposamen horiek ikastetxearen bizitzaren esparru desberdinei eragingo diete:</w:t>
      </w:r>
    </w:p>
    <w:p w:rsidR="00EB69DD" w:rsidRDefault="00EB69DD" w:rsidP="00EB69DD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B69DD" w:rsidRDefault="00EB69DD" w:rsidP="00EB69DD">
      <w:pPr>
        <w:pStyle w:val="Default"/>
        <w:numPr>
          <w:ilvl w:val="0"/>
          <w:numId w:val="2"/>
        </w:numPr>
        <w:shd w:val="clear" w:color="auto" w:fill="EAF1DD"/>
        <w:jc w:val="both"/>
        <w:rPr>
          <w:rFonts w:ascii="Arial" w:hAnsi="Arial" w:cs="Arial"/>
          <w:color w:val="auto"/>
          <w:sz w:val="22"/>
          <w:szCs w:val="22"/>
          <w:lang w:val="eu-ES"/>
        </w:rPr>
      </w:pPr>
      <w:r>
        <w:rPr>
          <w:rFonts w:ascii="Arial" w:hAnsi="Arial" w:cs="Arial"/>
          <w:b/>
          <w:i/>
          <w:color w:val="auto"/>
          <w:sz w:val="22"/>
          <w:szCs w:val="22"/>
          <w:lang w:val="eu-ES"/>
        </w:rPr>
        <w:t>Curriculum-garapenaren eta garapen metodologikoaren esparrua</w:t>
      </w:r>
      <w:r>
        <w:rPr>
          <w:rFonts w:ascii="Arial" w:hAnsi="Arial" w:cs="Arial"/>
          <w:i/>
          <w:color w:val="auto"/>
          <w:sz w:val="22"/>
          <w:szCs w:val="22"/>
          <w:lang w:val="eu-ES"/>
        </w:rPr>
        <w:t xml:space="preserve">; </w:t>
      </w:r>
      <w:r>
        <w:rPr>
          <w:rFonts w:ascii="Arial" w:hAnsi="Arial" w:cs="Arial"/>
          <w:color w:val="auto"/>
          <w:sz w:val="22"/>
          <w:szCs w:val="22"/>
          <w:lang w:val="eu-ES"/>
        </w:rPr>
        <w:t>hots, irakaskuntza-ikaskuntza prozesuari, gelako irakaskuntza-praktikari, baliabide eta material didaktiko eta teknikoei eta ebaluatzeko irizpide eta tresnei eragiten diena.</w:t>
      </w:r>
    </w:p>
    <w:p w:rsidR="00EB69DD" w:rsidRDefault="00EB69DD" w:rsidP="00EB69DD">
      <w:pPr>
        <w:pStyle w:val="Default"/>
        <w:numPr>
          <w:ilvl w:val="0"/>
          <w:numId w:val="2"/>
        </w:numPr>
        <w:shd w:val="clear" w:color="auto" w:fill="EAF1DD"/>
        <w:jc w:val="both"/>
        <w:rPr>
          <w:rFonts w:ascii="Arial" w:hAnsi="Arial" w:cs="Arial"/>
          <w:color w:val="auto"/>
          <w:sz w:val="22"/>
          <w:szCs w:val="22"/>
          <w:lang w:val="eu-ES"/>
        </w:rPr>
      </w:pPr>
      <w:r>
        <w:rPr>
          <w:rFonts w:ascii="Arial" w:hAnsi="Arial" w:cs="Arial"/>
          <w:b/>
          <w:i/>
          <w:color w:val="auto"/>
          <w:sz w:val="22"/>
          <w:szCs w:val="22"/>
          <w:lang w:val="eu-ES"/>
        </w:rPr>
        <w:t>Antolaketa eta funtzionamendu-esparrua,</w:t>
      </w:r>
      <w:r>
        <w:rPr>
          <w:rFonts w:ascii="Arial" w:hAnsi="Arial" w:cs="Arial"/>
          <w:i/>
          <w:color w:val="auto"/>
          <w:sz w:val="22"/>
          <w:szCs w:val="22"/>
          <w:lang w:val="eu-ES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u-ES"/>
        </w:rPr>
        <w:t>irakasle-taldeen koordinazioari, taldekatzeei, orduen antolaketari edo funtzionamendu-arauei lotua.</w:t>
      </w:r>
    </w:p>
    <w:p w:rsidR="00EB69DD" w:rsidRDefault="00EB69DD" w:rsidP="00EB69DD">
      <w:pPr>
        <w:pStyle w:val="Default"/>
        <w:numPr>
          <w:ilvl w:val="0"/>
          <w:numId w:val="2"/>
        </w:numPr>
        <w:shd w:val="clear" w:color="auto" w:fill="EAF1DD"/>
        <w:jc w:val="both"/>
        <w:rPr>
          <w:rFonts w:ascii="Arial" w:hAnsi="Arial" w:cs="Arial"/>
          <w:color w:val="auto"/>
          <w:sz w:val="22"/>
          <w:szCs w:val="22"/>
          <w:lang w:val="eu-ES"/>
        </w:rPr>
      </w:pPr>
      <w:r>
        <w:rPr>
          <w:rFonts w:ascii="Arial" w:hAnsi="Arial" w:cs="Arial"/>
          <w:b/>
          <w:i/>
          <w:color w:val="auto"/>
          <w:sz w:val="22"/>
          <w:szCs w:val="22"/>
          <w:lang w:val="eu-ES"/>
        </w:rPr>
        <w:t>Komunitate-esparrua,</w:t>
      </w:r>
      <w:r>
        <w:rPr>
          <w:rFonts w:ascii="Arial" w:hAnsi="Arial" w:cs="Arial"/>
          <w:i/>
          <w:color w:val="auto"/>
          <w:sz w:val="22"/>
          <w:szCs w:val="22"/>
          <w:lang w:val="eu-ES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u-ES"/>
        </w:rPr>
        <w:t>ikastetxean dauden harremanekin eta elkarbizitzarekin eta ingurunearekiko eta familiekiko harremanekin zerikusia duena.</w:t>
      </w:r>
    </w:p>
    <w:p w:rsidR="00EB69DD" w:rsidRDefault="00EB69DD" w:rsidP="00EB69DD">
      <w:pPr>
        <w:pStyle w:val="Default"/>
        <w:numPr>
          <w:ilvl w:val="0"/>
          <w:numId w:val="2"/>
        </w:numPr>
        <w:shd w:val="clear" w:color="auto" w:fill="EAF1DD"/>
        <w:jc w:val="both"/>
        <w:rPr>
          <w:rFonts w:ascii="Arial" w:hAnsi="Arial" w:cs="Arial"/>
          <w:color w:val="auto"/>
          <w:sz w:val="22"/>
          <w:szCs w:val="22"/>
          <w:lang w:val="eu-ES"/>
        </w:rPr>
      </w:pPr>
      <w:r>
        <w:rPr>
          <w:rFonts w:ascii="Arial" w:hAnsi="Arial" w:cs="Arial"/>
          <w:b/>
          <w:i/>
          <w:color w:val="auto"/>
          <w:sz w:val="22"/>
          <w:szCs w:val="22"/>
          <w:lang w:val="eu-ES"/>
        </w:rPr>
        <w:t>Garapen profesionalaren edo prestakuntzaren esparrua</w:t>
      </w:r>
      <w:r>
        <w:rPr>
          <w:rFonts w:ascii="Arial" w:hAnsi="Arial" w:cs="Arial"/>
          <w:i/>
          <w:color w:val="auto"/>
          <w:sz w:val="22"/>
          <w:szCs w:val="22"/>
          <w:lang w:val="eu-ES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u-ES"/>
        </w:rPr>
        <w:t>irakasle-taldeen prestakuntza-premiei eta premia profesionalei lotuak.</w:t>
      </w:r>
    </w:p>
    <w:p w:rsidR="00EB69DD" w:rsidRDefault="00EB69DD" w:rsidP="00EB69DD">
      <w:pPr>
        <w:ind w:left="12"/>
        <w:jc w:val="both"/>
        <w:rPr>
          <w:rFonts w:ascii="Arial" w:hAnsi="Arial" w:cs="Arial"/>
          <w:sz w:val="22"/>
          <w:szCs w:val="22"/>
        </w:rPr>
      </w:pPr>
    </w:p>
    <w:p w:rsidR="00EB69DD" w:rsidRDefault="00EB69DD" w:rsidP="00EB69D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B69DD" w:rsidRDefault="00EB69DD" w:rsidP="00EB69D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B69DD" w:rsidRDefault="00EB69DD" w:rsidP="00EB69D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B69DD" w:rsidRDefault="00EB69DD" w:rsidP="00EB69D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B69DD" w:rsidRDefault="00EB69DD" w:rsidP="00EB69D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B69DD" w:rsidRDefault="00EB69DD" w:rsidP="00EB69D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B69DD" w:rsidRDefault="00EB69DD" w:rsidP="00EB69DD">
      <w:pPr>
        <w:sectPr w:rsidR="00EB69DD">
          <w:headerReference w:type="default" r:id="rId5"/>
          <w:footerReference w:type="default" r:id="rId6"/>
          <w:headerReference w:type="first" r:id="rId7"/>
          <w:footerReference w:type="first" r:id="rId8"/>
          <w:footnotePr>
            <w:pos w:val="beneathText"/>
          </w:footnotePr>
          <w:pgSz w:w="11905" w:h="16837"/>
          <w:pgMar w:top="1417" w:right="1701" w:bottom="1417" w:left="1701" w:header="708" w:footer="708" w:gutter="0"/>
          <w:cols w:space="720"/>
          <w:titlePg/>
          <w:docGrid w:linePitch="360"/>
        </w:sectPr>
      </w:pPr>
    </w:p>
    <w:p w:rsidR="00EB69DD" w:rsidRDefault="00EB69DD" w:rsidP="00EB69DD"/>
    <w:tbl>
      <w:tblPr>
        <w:tblW w:w="0" w:type="auto"/>
        <w:tblInd w:w="-5" w:type="dxa"/>
        <w:tblLayout w:type="fixed"/>
        <w:tblLook w:val="0000"/>
      </w:tblPr>
      <w:tblGrid>
        <w:gridCol w:w="14214"/>
      </w:tblGrid>
      <w:tr w:rsidR="00EB69DD" w:rsidTr="00CC6D55">
        <w:tc>
          <w:tcPr>
            <w:tcW w:w="1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EB69DD" w:rsidRDefault="00EB69DD" w:rsidP="00CC6D55">
            <w:pPr>
              <w:snapToGrid w:val="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II. HOBEKUNTZARAKO ESKU HARTZE PLANA </w:t>
            </w:r>
          </w:p>
        </w:tc>
      </w:tr>
    </w:tbl>
    <w:p w:rsidR="00EB69DD" w:rsidRDefault="00EB69DD" w:rsidP="00EB69DD">
      <w:pPr>
        <w:jc w:val="center"/>
        <w:rPr>
          <w:b/>
          <w:u w:val="single"/>
        </w:rPr>
      </w:pPr>
    </w:p>
    <w:p w:rsidR="00EB69DD" w:rsidRDefault="00EB69DD" w:rsidP="00EB6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IKASTETXEA:                                                               KODEA:</w:t>
      </w:r>
    </w:p>
    <w:p w:rsidR="00EB69DD" w:rsidRDefault="00EB69DD" w:rsidP="00EB6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HERRIA:</w:t>
      </w:r>
    </w:p>
    <w:p w:rsidR="00EB69DD" w:rsidRDefault="00EB69DD" w:rsidP="00EB6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IKASTURTEA:</w:t>
      </w:r>
    </w:p>
    <w:p w:rsidR="00EB69DD" w:rsidRDefault="00EB69DD" w:rsidP="00EB69DD">
      <w:pPr>
        <w:ind w:right="-1"/>
        <w:rPr>
          <w:rFonts w:ascii="Arial" w:hAnsi="Arial" w:cs="Arial"/>
          <w:sz w:val="22"/>
          <w:szCs w:val="22"/>
        </w:rPr>
      </w:pPr>
    </w:p>
    <w:p w:rsidR="00EB69DD" w:rsidRDefault="00EB69DD" w:rsidP="00EB69DD">
      <w:pPr>
        <w:jc w:val="center"/>
        <w:rPr>
          <w:b/>
          <w:u w:val="single"/>
        </w:rPr>
      </w:pPr>
    </w:p>
    <w:p w:rsidR="00EB69DD" w:rsidRDefault="00EB69DD" w:rsidP="00EB69DD">
      <w:pPr>
        <w:numPr>
          <w:ilvl w:val="0"/>
          <w:numId w:val="1"/>
        </w:numPr>
        <w:tabs>
          <w:tab w:val="left" w:pos="568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HOBEKUNTZA-EKINTZAK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SELEKZIONATZEA ETA LEHENTASUNA EMATEA</w:t>
      </w:r>
    </w:p>
    <w:p w:rsidR="00EB69DD" w:rsidRDefault="00EB69DD" w:rsidP="00EB69DD">
      <w:pPr>
        <w:ind w:right="-1"/>
        <w:rPr>
          <w:rFonts w:ascii="Arial" w:hAnsi="Arial" w:cs="Arial"/>
          <w:sz w:val="22"/>
          <w:szCs w:val="22"/>
        </w:rPr>
      </w:pPr>
    </w:p>
    <w:p w:rsidR="00EB69DD" w:rsidRDefault="00EB69DD" w:rsidP="00EB69D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56"/>
        <w:gridCol w:w="3413"/>
        <w:gridCol w:w="3357"/>
        <w:gridCol w:w="3394"/>
      </w:tblGrid>
      <w:tr w:rsidR="00EB69DD" w:rsidTr="00CC6D55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EB69DD" w:rsidRDefault="00EB69DD" w:rsidP="00CC6D55">
            <w:pPr>
              <w:pStyle w:val="Prrafodelista"/>
              <w:snapToGrid w:val="0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HOBEKUNTZA-EKINTZA</w:t>
            </w:r>
            <w:proofErr w:type="spellEnd"/>
            <w:r>
              <w:rPr>
                <w:b/>
              </w:rPr>
              <w:t xml:space="preserve"> (1)(*)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EB69DD" w:rsidRDefault="00EB69DD" w:rsidP="00CC6D55">
            <w:pPr>
              <w:pStyle w:val="Prrafodelista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Lotura duen OINARRIZKO GAITASUNA (2)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EB69DD" w:rsidRDefault="00EB69DD" w:rsidP="00CC6D55">
            <w:pPr>
              <w:pStyle w:val="Prrafodelista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ESPARRUA (3)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EB69DD" w:rsidRDefault="00EB69DD" w:rsidP="00CC6D55">
            <w:pPr>
              <w:pStyle w:val="Prrafodelista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LEHENTASUNA (4)</w:t>
            </w:r>
          </w:p>
        </w:tc>
      </w:tr>
      <w:tr w:rsidR="00EB69DD" w:rsidTr="00CC6D55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  <w:rPr>
                <w:b/>
              </w:rPr>
            </w:pPr>
          </w:p>
          <w:p w:rsidR="00EB69DD" w:rsidRDefault="00EB69DD" w:rsidP="00CC6D55">
            <w:pPr>
              <w:pStyle w:val="Prrafodelista"/>
              <w:ind w:left="0"/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</w:tc>
      </w:tr>
      <w:tr w:rsidR="00EB69DD" w:rsidTr="00CC6D55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  <w:p w:rsidR="00EB69DD" w:rsidRDefault="00EB69DD" w:rsidP="00CC6D55">
            <w:pPr>
              <w:pStyle w:val="Prrafodelista"/>
              <w:ind w:left="0"/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</w:tc>
      </w:tr>
      <w:tr w:rsidR="00EB69DD" w:rsidTr="00CC6D55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  <w:p w:rsidR="00EB69DD" w:rsidRDefault="00EB69DD" w:rsidP="00CC6D55">
            <w:pPr>
              <w:pStyle w:val="Prrafodelista"/>
              <w:ind w:left="0"/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</w:tc>
      </w:tr>
      <w:tr w:rsidR="00EB69DD" w:rsidTr="00CC6D55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  <w:p w:rsidR="00EB69DD" w:rsidRDefault="00EB69DD" w:rsidP="00CC6D55">
            <w:pPr>
              <w:pStyle w:val="Prrafodelista"/>
              <w:ind w:left="0"/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</w:tc>
      </w:tr>
      <w:tr w:rsidR="00EB69DD" w:rsidTr="00CC6D55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  <w:p w:rsidR="00EB69DD" w:rsidRDefault="00EB69DD" w:rsidP="00CC6D55">
            <w:pPr>
              <w:pStyle w:val="Prrafodelista"/>
              <w:ind w:left="0"/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DD" w:rsidRDefault="00EB69DD" w:rsidP="00CC6D55">
            <w:pPr>
              <w:pStyle w:val="Prrafodelista"/>
              <w:snapToGrid w:val="0"/>
              <w:ind w:left="0"/>
            </w:pPr>
          </w:p>
        </w:tc>
      </w:tr>
    </w:tbl>
    <w:p w:rsidR="00EB69DD" w:rsidRDefault="00EB69DD" w:rsidP="00EB69DD">
      <w:pPr>
        <w:jc w:val="both"/>
        <w:rPr>
          <w:rFonts w:ascii="Arial" w:hAnsi="Arial" w:cs="Arial"/>
          <w:b/>
          <w:sz w:val="22"/>
          <w:szCs w:val="22"/>
        </w:rPr>
      </w:pPr>
    </w:p>
    <w:p w:rsidR="00EB69DD" w:rsidRDefault="00EB69DD" w:rsidP="00EB69DD">
      <w:pPr>
        <w:ind w:left="10272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        </w:t>
      </w:r>
    </w:p>
    <w:p w:rsidR="00EB69DD" w:rsidRDefault="00EB69DD" w:rsidP="00EB69DD">
      <w:pPr>
        <w:ind w:left="10992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.</w:t>
      </w:r>
    </w:p>
    <w:p w:rsidR="00EB69DD" w:rsidRDefault="00EB69DD" w:rsidP="00EB69DD">
      <w:pPr>
        <w:ind w:left="284"/>
        <w:jc w:val="both"/>
      </w:pPr>
      <w:r>
        <w:t xml:space="preserve">                                                               </w:t>
      </w:r>
    </w:p>
    <w:p w:rsidR="00EB69DD" w:rsidRDefault="00EB69DD" w:rsidP="00EB69DD">
      <w:pPr>
        <w:pageBreakBefore/>
        <w:ind w:left="284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lastRenderedPageBreak/>
        <w:t>HOBEKUNTZA-JARDUEREN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PLANIFIKAZIOA</w:t>
      </w:r>
    </w:p>
    <w:p w:rsidR="00EB69DD" w:rsidRDefault="00EB69DD" w:rsidP="00EB69DD"/>
    <w:tbl>
      <w:tblPr>
        <w:tblW w:w="0" w:type="auto"/>
        <w:tblInd w:w="-5" w:type="dxa"/>
        <w:tblLayout w:type="fixed"/>
        <w:tblLook w:val="0000"/>
      </w:tblPr>
      <w:tblGrid>
        <w:gridCol w:w="1240"/>
        <w:gridCol w:w="1854"/>
        <w:gridCol w:w="1854"/>
        <w:gridCol w:w="1854"/>
        <w:gridCol w:w="1855"/>
        <w:gridCol w:w="1854"/>
        <w:gridCol w:w="1854"/>
        <w:gridCol w:w="1865"/>
      </w:tblGrid>
      <w:tr w:rsidR="00EB69DD" w:rsidTr="00CC6D55">
        <w:trPr>
          <w:trHeight w:val="413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EB69DD" w:rsidRDefault="00EB69DD" w:rsidP="00CC6D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EKINTZA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EB69DD" w:rsidRDefault="00EB69DD" w:rsidP="00CC6D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Jarduera/k edo ataza/k (5)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EB69DD" w:rsidRDefault="00EB69DD" w:rsidP="00CC6D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Lortu beharreko helburua (6)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EB69DD" w:rsidRDefault="00EB69DD" w:rsidP="00CC6D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Jardueraren arduraduna/k (7)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EB69DD" w:rsidRDefault="00EB69DD" w:rsidP="00CC6D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Denborak (8)</w:t>
            </w:r>
          </w:p>
          <w:p w:rsidR="00EB69DD" w:rsidRDefault="00EB69DD" w:rsidP="00CC6D55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EB69DD" w:rsidRDefault="00EB69DD" w:rsidP="00CC6D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Baliabideak (9)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EB69DD" w:rsidRDefault="00EB69DD" w:rsidP="00CC6D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Ebaluazioa (10)</w:t>
            </w:r>
          </w:p>
        </w:tc>
      </w:tr>
      <w:tr w:rsidR="00EB69DD" w:rsidTr="00CC6D55">
        <w:trPr>
          <w:trHeight w:val="41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EB69DD" w:rsidRDefault="00EB69DD" w:rsidP="00CC6D55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EB69DD" w:rsidRDefault="00EB69DD" w:rsidP="00CC6D55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EB69DD" w:rsidRDefault="00EB69DD" w:rsidP="00CC6D55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EB69DD" w:rsidRDefault="00EB69DD" w:rsidP="00CC6D55"/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EB69DD" w:rsidRDefault="00EB69DD" w:rsidP="00CC6D55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EB69DD" w:rsidRDefault="00EB69DD" w:rsidP="00CC6D55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EB69DD" w:rsidRDefault="00EB69DD" w:rsidP="00CC6D55">
            <w:pPr>
              <w:snapToGrid w:val="0"/>
              <w:jc w:val="center"/>
            </w:pPr>
            <w:r>
              <w:t>Jarraipenaren adierazleak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EB69DD" w:rsidRDefault="00EB69DD" w:rsidP="00CC6D55">
            <w:pPr>
              <w:snapToGrid w:val="0"/>
              <w:jc w:val="center"/>
            </w:pPr>
            <w:r>
              <w:t>Lorpenaren adierazleak</w:t>
            </w:r>
          </w:p>
        </w:tc>
      </w:tr>
      <w:tr w:rsidR="00EB69DD" w:rsidTr="00CC6D5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EB69DD" w:rsidRDefault="00EB69DD" w:rsidP="00CC6D55">
            <w:pPr>
              <w:snapToGrid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  <w:p w:rsidR="00EB69DD" w:rsidRDefault="00EB69DD" w:rsidP="00CC6D55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</w:tr>
      <w:tr w:rsidR="00EB69DD" w:rsidTr="00CC6D5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EB69DD" w:rsidRDefault="00EB69DD" w:rsidP="00CC6D55">
            <w:pPr>
              <w:snapToGrid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  <w:p w:rsidR="00EB69DD" w:rsidRDefault="00EB69DD" w:rsidP="00CC6D55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</w:tr>
      <w:tr w:rsidR="00EB69DD" w:rsidTr="00CC6D5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EB69DD" w:rsidRDefault="00EB69DD" w:rsidP="00CC6D55">
            <w:pPr>
              <w:snapToGrid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  <w:p w:rsidR="00EB69DD" w:rsidRDefault="00EB69DD" w:rsidP="00CC6D55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</w:tr>
      <w:tr w:rsidR="00EB69DD" w:rsidTr="00CC6D5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EB69DD" w:rsidRDefault="00EB69DD" w:rsidP="00CC6D55">
            <w:pPr>
              <w:snapToGrid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  <w:p w:rsidR="00EB69DD" w:rsidRDefault="00EB69DD" w:rsidP="00CC6D55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</w:tr>
      <w:tr w:rsidR="00EB69DD" w:rsidTr="00CC6D5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EB69DD" w:rsidRDefault="00EB69DD" w:rsidP="00CC6D55">
            <w:pPr>
              <w:snapToGrid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  <w:p w:rsidR="00EB69DD" w:rsidRDefault="00EB69DD" w:rsidP="00CC6D55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</w:tr>
      <w:tr w:rsidR="00EB69DD" w:rsidTr="00CC6D5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EB69DD" w:rsidRDefault="00EB69DD" w:rsidP="00CC6D55">
            <w:pPr>
              <w:snapToGrid w:val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…</w:t>
            </w:r>
          </w:p>
          <w:p w:rsidR="00EB69DD" w:rsidRDefault="00EB69DD" w:rsidP="00CC6D55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DD" w:rsidRDefault="00EB69DD" w:rsidP="00CC6D55">
            <w:pPr>
              <w:snapToGrid w:val="0"/>
            </w:pPr>
          </w:p>
        </w:tc>
      </w:tr>
    </w:tbl>
    <w:p w:rsidR="00EB69DD" w:rsidRDefault="00EB69DD" w:rsidP="00EB69DD">
      <w:pPr>
        <w:jc w:val="both"/>
        <w:rPr>
          <w:rFonts w:ascii="Arial" w:hAnsi="Arial" w:cs="Arial"/>
          <w:b/>
          <w:sz w:val="22"/>
          <w:szCs w:val="22"/>
        </w:rPr>
      </w:pPr>
    </w:p>
    <w:p w:rsidR="00EB69DD" w:rsidRDefault="00EB69DD" w:rsidP="00EB69DD">
      <w:pPr>
        <w:jc w:val="both"/>
        <w:rPr>
          <w:rFonts w:ascii="Arial" w:hAnsi="Arial" w:cs="Arial"/>
          <w:b/>
          <w:sz w:val="22"/>
          <w:szCs w:val="22"/>
        </w:rPr>
      </w:pPr>
    </w:p>
    <w:p w:rsidR="00EB69DD" w:rsidRDefault="00EB69DD" w:rsidP="00EB69DD">
      <w:pPr>
        <w:jc w:val="both"/>
        <w:rPr>
          <w:rFonts w:ascii="Arial" w:hAnsi="Arial" w:cs="Arial"/>
          <w:b/>
          <w:sz w:val="22"/>
          <w:szCs w:val="22"/>
        </w:rPr>
      </w:pPr>
    </w:p>
    <w:p w:rsidR="00EB69DD" w:rsidRDefault="00EB69DD" w:rsidP="00EB69D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Hobekuntzarako esku-hartze plan </w:t>
      </w:r>
      <w:r>
        <w:rPr>
          <w:rFonts w:ascii="Arial" w:hAnsi="Arial" w:cs="Arial"/>
          <w:b/>
          <w:sz w:val="22"/>
          <w:szCs w:val="22"/>
        </w:rPr>
        <w:t>hau ikastetxearen Klaustroak ---------------(-e)</w:t>
      </w:r>
      <w:proofErr w:type="spellStart"/>
      <w:r>
        <w:rPr>
          <w:rFonts w:ascii="Arial" w:hAnsi="Arial" w:cs="Arial"/>
          <w:b/>
          <w:sz w:val="22"/>
          <w:szCs w:val="22"/>
        </w:rPr>
        <w:t>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onartutako urteko planean sartu da eta, -------(-e)</w:t>
      </w:r>
      <w:proofErr w:type="spellStart"/>
      <w:r>
        <w:rPr>
          <w:rFonts w:ascii="Arial" w:hAnsi="Arial" w:cs="Arial"/>
          <w:b/>
          <w:sz w:val="22"/>
          <w:szCs w:val="22"/>
        </w:rPr>
        <w:t>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aurkeztu zaio </w:t>
      </w:r>
      <w:proofErr w:type="spellStart"/>
      <w:r>
        <w:rPr>
          <w:rFonts w:ascii="Arial" w:hAnsi="Arial" w:cs="Arial"/>
          <w:b/>
          <w:sz w:val="22"/>
          <w:szCs w:val="22"/>
        </w:rPr>
        <w:t>OOGri</w:t>
      </w:r>
      <w:proofErr w:type="spellEnd"/>
      <w:r>
        <w:rPr>
          <w:rFonts w:ascii="Arial" w:hAnsi="Arial" w:cs="Arial"/>
          <w:b/>
          <w:sz w:val="22"/>
          <w:szCs w:val="22"/>
        </w:rPr>
        <w:t>/Eskola Kontseiluari.</w:t>
      </w:r>
    </w:p>
    <w:p w:rsidR="00EB69DD" w:rsidRDefault="00EB69DD" w:rsidP="00EB69DD">
      <w:pPr>
        <w:jc w:val="both"/>
        <w:rPr>
          <w:rFonts w:ascii="Arial" w:hAnsi="Arial" w:cs="Arial"/>
          <w:b/>
          <w:sz w:val="22"/>
          <w:szCs w:val="22"/>
        </w:rPr>
      </w:pPr>
    </w:p>
    <w:p w:rsidR="00EB69DD" w:rsidRDefault="00EB69DD" w:rsidP="00EB69DD">
      <w:pPr>
        <w:jc w:val="both"/>
        <w:rPr>
          <w:rFonts w:ascii="Arial" w:hAnsi="Arial" w:cs="Arial"/>
          <w:b/>
          <w:sz w:val="22"/>
          <w:szCs w:val="22"/>
        </w:rPr>
      </w:pPr>
    </w:p>
    <w:p w:rsidR="00EB69DD" w:rsidRDefault="00EB69DD" w:rsidP="00EB69D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Zuzendariaren zigilua eta sinadura</w:t>
      </w:r>
    </w:p>
    <w:p w:rsidR="00EB69DD" w:rsidRDefault="00EB69DD" w:rsidP="00EB69D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</w:t>
      </w:r>
    </w:p>
    <w:p w:rsidR="008A1E83" w:rsidRDefault="008A1E83"/>
    <w:sectPr w:rsidR="008A1E83" w:rsidSect="00EB69D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dobe Garamond Pro Bold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CF" w:rsidRDefault="00EB69DD">
    <w:pPr>
      <w:pStyle w:val="Piedepgina"/>
      <w:ind w:right="360"/>
      <w:jc w:val="center"/>
    </w:pPr>
    <w:r>
      <w:rPr>
        <w:rFonts w:ascii="Arial" w:hAnsi="Arial" w:cs="Arial"/>
        <w:sz w:val="18"/>
        <w:szCs w:val="18"/>
      </w:rPr>
      <w:t>ER 0201 0503 E</w:t>
    </w:r>
    <w:r>
      <w:rPr>
        <w:rFonts w:ascii="Arial" w:hAnsi="Arial" w:cs="Arial"/>
        <w:sz w:val="18"/>
        <w:szCs w:val="18"/>
      </w:rPr>
      <w:tab/>
      <w:t>ERR 2</w:t>
    </w:r>
    <w:r>
      <w:rPr>
        <w:rFonts w:ascii="Arial" w:hAnsi="Arial" w:cs="Arial"/>
        <w:sz w:val="18"/>
        <w:szCs w:val="18"/>
      </w:rPr>
      <w:tab/>
    </w:r>
    <w:r>
      <w:rPr>
        <w:rStyle w:val="Nmerodepgina"/>
        <w:rFonts w:cs="Arial"/>
        <w:sz w:val="18"/>
        <w:szCs w:val="18"/>
      </w:rPr>
      <w:fldChar w:fldCharType="begin"/>
    </w:r>
    <w:r>
      <w:rPr>
        <w:rStyle w:val="Nmerodepgina"/>
        <w:rFonts w:cs="Arial"/>
        <w:sz w:val="18"/>
        <w:szCs w:val="18"/>
      </w:rPr>
      <w:instrText xml:space="preserve"> PAGE </w:instrText>
    </w:r>
    <w:r>
      <w:rPr>
        <w:rStyle w:val="Nmerodepgina"/>
        <w:rFonts w:cs="Arial"/>
        <w:sz w:val="18"/>
        <w:szCs w:val="18"/>
      </w:rPr>
      <w:fldChar w:fldCharType="separate"/>
    </w:r>
    <w:r>
      <w:rPr>
        <w:rStyle w:val="Nmerodepgina"/>
        <w:rFonts w:cs="Arial"/>
        <w:noProof/>
        <w:sz w:val="18"/>
        <w:szCs w:val="18"/>
      </w:rPr>
      <w:t>2</w:t>
    </w:r>
    <w:r>
      <w:rPr>
        <w:rStyle w:val="Nmerodepgina"/>
        <w:rFonts w:ascii="Arial" w:hAnsi="Arial" w:cs="Arial"/>
        <w:sz w:val="18"/>
        <w:szCs w:val="18"/>
      </w:rPr>
      <w:t/>
    </w:r>
    <w:r>
      <w:rPr>
        <w:rStyle w:val="Nmerodepgina"/>
        <w:rFonts w:ascii="Arial" w:hAnsi="Arial" w:cs="Arial"/>
        <w:sz w:val="18"/>
        <w:szCs w:val="18"/>
      </w:rPr>
      <w:t>/</w:t>
    </w:r>
    <w:r>
      <w:rPr>
        <w:rStyle w:val="Nmerodepgina"/>
        <w:rFonts w:cs="Arial"/>
        <w:sz w:val="18"/>
        <w:szCs w:val="18"/>
      </w:rPr>
      <w:fldChar w:fldCharType="begin"/>
    </w:r>
    <w:r>
      <w:rPr>
        <w:rStyle w:val="Nmerodepgina"/>
        <w:rFonts w:cs="Arial"/>
        <w:sz w:val="18"/>
        <w:szCs w:val="18"/>
      </w:rPr>
      <w:instrText xml:space="preserve"> NUMPAGES \*Arabic </w:instrText>
    </w:r>
    <w:r>
      <w:rPr>
        <w:rStyle w:val="Nmerodepgina"/>
        <w:rFonts w:cs="Arial"/>
        <w:sz w:val="18"/>
        <w:szCs w:val="18"/>
      </w:rPr>
      <w:fldChar w:fldCharType="separate"/>
    </w:r>
    <w:r>
      <w:rPr>
        <w:rStyle w:val="Nmerodepgina"/>
        <w:rFonts w:cs="Arial"/>
        <w:noProof/>
        <w:sz w:val="18"/>
        <w:szCs w:val="18"/>
      </w:rPr>
      <w:t>4</w:t>
    </w:r>
    <w:r>
      <w:rPr>
        <w:rStyle w:val="Nmerodepgina"/>
        <w:rFonts w:ascii="Arial" w:hAnsi="Arial" w:cs="Arial"/>
        <w:sz w:val="18"/>
        <w:szCs w:val="18"/>
      </w:rPr>
      <w:t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CF" w:rsidRDefault="00EB69DD">
    <w:pPr>
      <w:pStyle w:val="Piedepgina"/>
      <w:ind w:right="360"/>
      <w:jc w:val="center"/>
    </w:pPr>
    <w:r>
      <w:rPr>
        <w:rFonts w:ascii="Arial" w:hAnsi="Arial" w:cs="Arial"/>
        <w:sz w:val="18"/>
        <w:szCs w:val="18"/>
      </w:rPr>
      <w:t>ER 0201 0503 E</w:t>
    </w:r>
    <w:r>
      <w:rPr>
        <w:rFonts w:ascii="Arial" w:hAnsi="Arial" w:cs="Arial"/>
        <w:sz w:val="18"/>
        <w:szCs w:val="18"/>
      </w:rPr>
      <w:tab/>
      <w:t>ERR 2</w:t>
    </w:r>
    <w:r>
      <w:rPr>
        <w:rFonts w:ascii="Arial" w:hAnsi="Arial" w:cs="Arial"/>
        <w:sz w:val="18"/>
        <w:szCs w:val="18"/>
      </w:rPr>
      <w:tab/>
    </w:r>
    <w:r>
      <w:rPr>
        <w:rStyle w:val="Nmerodepgina"/>
        <w:rFonts w:cs="Arial"/>
        <w:sz w:val="18"/>
        <w:szCs w:val="18"/>
      </w:rPr>
      <w:fldChar w:fldCharType="begin"/>
    </w:r>
    <w:r>
      <w:rPr>
        <w:rStyle w:val="Nmerodepgina"/>
        <w:rFonts w:cs="Arial"/>
        <w:sz w:val="18"/>
        <w:szCs w:val="18"/>
      </w:rPr>
      <w:instrText xml:space="preserve"> PAGE </w:instrText>
    </w:r>
    <w:r>
      <w:rPr>
        <w:rStyle w:val="Nmerodepgina"/>
        <w:rFonts w:cs="Arial"/>
        <w:sz w:val="18"/>
        <w:szCs w:val="18"/>
      </w:rPr>
      <w:fldChar w:fldCharType="separate"/>
    </w:r>
    <w:r>
      <w:rPr>
        <w:rStyle w:val="Nmerodepgina"/>
        <w:rFonts w:cs="Arial"/>
        <w:noProof/>
        <w:sz w:val="18"/>
        <w:szCs w:val="18"/>
      </w:rPr>
      <w:t>1</w:t>
    </w:r>
    <w:r>
      <w:rPr>
        <w:rStyle w:val="Nmerodepgina"/>
        <w:rFonts w:ascii="Arial" w:hAnsi="Arial" w:cs="Arial"/>
        <w:sz w:val="18"/>
        <w:szCs w:val="18"/>
      </w:rPr>
      <w:t/>
    </w:r>
    <w:r>
      <w:rPr>
        <w:rStyle w:val="Nmerodepgina"/>
        <w:rFonts w:ascii="Arial" w:hAnsi="Arial" w:cs="Arial"/>
        <w:sz w:val="18"/>
        <w:szCs w:val="18"/>
      </w:rPr>
      <w:t>/</w:t>
    </w:r>
    <w:r>
      <w:rPr>
        <w:rStyle w:val="Nmerodepgina"/>
        <w:rFonts w:cs="Arial"/>
        <w:sz w:val="18"/>
        <w:szCs w:val="18"/>
      </w:rPr>
      <w:fldChar w:fldCharType="begin"/>
    </w:r>
    <w:r>
      <w:rPr>
        <w:rStyle w:val="Nmerodepgina"/>
        <w:rFonts w:cs="Arial"/>
        <w:sz w:val="18"/>
        <w:szCs w:val="18"/>
      </w:rPr>
      <w:instrText xml:space="preserve"> NUMPAGES \*Arabic </w:instrText>
    </w:r>
    <w:r>
      <w:rPr>
        <w:rStyle w:val="Nmerodepgina"/>
        <w:rFonts w:cs="Arial"/>
        <w:sz w:val="18"/>
        <w:szCs w:val="18"/>
      </w:rPr>
      <w:fldChar w:fldCharType="separate"/>
    </w:r>
    <w:r>
      <w:rPr>
        <w:rStyle w:val="Nmerodepgina"/>
        <w:rFonts w:cs="Arial"/>
        <w:noProof/>
        <w:sz w:val="18"/>
        <w:szCs w:val="18"/>
      </w:rPr>
      <w:t>4</w:t>
    </w:r>
    <w:r>
      <w:rPr>
        <w:rStyle w:val="Nmerodepgina"/>
        <w:rFonts w:ascii="Arial" w:hAnsi="Arial" w:cs="Arial"/>
        <w:sz w:val="18"/>
        <w:szCs w:val="18"/>
      </w:rPr>
      <w:t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CF" w:rsidRDefault="00EB69DD">
    <w:pPr>
      <w:pStyle w:val="Encabezado"/>
    </w:pPr>
  </w:p>
  <w:p w:rsidR="000105CF" w:rsidRDefault="00EB69D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CF" w:rsidRDefault="00EB69DD">
    <w:pPr>
      <w:pStyle w:val="Encabezado"/>
    </w:pPr>
  </w:p>
  <w:p w:rsidR="000105CF" w:rsidRDefault="00EB69DD">
    <w:pPr>
      <w:pStyle w:val="Encabezado"/>
    </w:pPr>
  </w:p>
  <w:p w:rsidR="000105CF" w:rsidRDefault="00EB69D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35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</w:footnotePr>
  <w:compat/>
  <w:rsids>
    <w:rsidRoot w:val="00EB69DD"/>
    <w:rsid w:val="0009609C"/>
    <w:rsid w:val="00161F6A"/>
    <w:rsid w:val="00272762"/>
    <w:rsid w:val="003931FE"/>
    <w:rsid w:val="004D3976"/>
    <w:rsid w:val="00676C96"/>
    <w:rsid w:val="00775C4A"/>
    <w:rsid w:val="007C0167"/>
    <w:rsid w:val="008A1E83"/>
    <w:rsid w:val="008E2E44"/>
    <w:rsid w:val="00A14857"/>
    <w:rsid w:val="00C00B28"/>
    <w:rsid w:val="00DF05B3"/>
    <w:rsid w:val="00EB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rsid w:val="00EB69DD"/>
  </w:style>
  <w:style w:type="paragraph" w:styleId="Encabezado">
    <w:name w:val="header"/>
    <w:basedOn w:val="Normal"/>
    <w:link w:val="EncabezadoCar"/>
    <w:semiHidden/>
    <w:rsid w:val="00EB69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EB69DD"/>
    <w:rPr>
      <w:rFonts w:ascii="Times New Roman" w:eastAsia="Times New Roman" w:hAnsi="Times New Roman" w:cs="Times New Roman"/>
      <w:sz w:val="24"/>
      <w:szCs w:val="24"/>
      <w:lang w:val="eu-ES" w:eastAsia="ar-SA"/>
    </w:rPr>
  </w:style>
  <w:style w:type="paragraph" w:styleId="Piedepgina">
    <w:name w:val="footer"/>
    <w:basedOn w:val="Normal"/>
    <w:link w:val="PiedepginaCar"/>
    <w:semiHidden/>
    <w:rsid w:val="00EB69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EB69DD"/>
    <w:rPr>
      <w:rFonts w:ascii="Times New Roman" w:eastAsia="Times New Roman" w:hAnsi="Times New Roman" w:cs="Times New Roman"/>
      <w:sz w:val="24"/>
      <w:szCs w:val="24"/>
      <w:lang w:val="eu-ES" w:eastAsia="ar-SA"/>
    </w:rPr>
  </w:style>
  <w:style w:type="paragraph" w:styleId="Prrafodelista">
    <w:name w:val="List Paragraph"/>
    <w:basedOn w:val="Normal"/>
    <w:qFormat/>
    <w:rsid w:val="00EB69DD"/>
    <w:pPr>
      <w:ind w:left="708"/>
    </w:pPr>
  </w:style>
  <w:style w:type="paragraph" w:customStyle="1" w:styleId="Default">
    <w:name w:val="Default"/>
    <w:rsid w:val="00EB69DD"/>
    <w:pPr>
      <w:suppressAutoHyphens/>
      <w:autoSpaceDE w:val="0"/>
      <w:spacing w:after="0" w:line="240" w:lineRule="auto"/>
    </w:pPr>
    <w:rPr>
      <w:rFonts w:ascii="Adobe Garamond Pro Bold" w:eastAsia="Arial" w:hAnsi="Adobe Garamond Pro Bold" w:cs="Adobe Garamond Pro Bold"/>
      <w:color w:val="000000"/>
      <w:sz w:val="24"/>
      <w:szCs w:val="24"/>
      <w:lang w:val="es-ES_tradn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2033</Characters>
  <Application>Microsoft Office Word</Application>
  <DocSecurity>0</DocSecurity>
  <Lines>16</Lines>
  <Paragraphs>4</Paragraphs>
  <ScaleCrop>false</ScaleCrop>
  <Company>Hewlett-Packard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2011-12-06T17:57:00Z</dcterms:created>
  <dcterms:modified xsi:type="dcterms:W3CDTF">2011-12-06T17:58:00Z</dcterms:modified>
</cp:coreProperties>
</file>