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FB" w:rsidRDefault="002D7AFB"/>
    <w:p w:rsidR="002D7AFB" w:rsidRDefault="002D7AFB"/>
    <w:p w:rsidR="002D7AFB" w:rsidRDefault="002D7AFB" w:rsidP="005F3BCE">
      <w:pPr>
        <w:pBdr>
          <w:top w:val="thinThickSmallGap" w:sz="24" w:space="31" w:color="595959" w:themeColor="text1" w:themeTint="A6"/>
          <w:left w:val="thinThickSmallGap" w:sz="24" w:space="4" w:color="595959" w:themeColor="text1" w:themeTint="A6"/>
          <w:bottom w:val="thinThickSmallGap" w:sz="24" w:space="1" w:color="595959" w:themeColor="text1" w:themeTint="A6"/>
          <w:right w:val="thinThickSmallGap" w:sz="24" w:space="4" w:color="595959" w:themeColor="text1" w:themeTint="A6"/>
        </w:pBdr>
      </w:pPr>
      <w:r>
        <w:rPr>
          <w:noProof/>
          <w:lang w:eastAsia="es-CO"/>
        </w:rPr>
        <w:drawing>
          <wp:inline distT="0" distB="0" distL="0" distR="0">
            <wp:extent cx="5486400" cy="6267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C27F9" w:rsidRDefault="00EC27F9" w:rsidP="005F3BCE"/>
    <w:sectPr w:rsidR="00EC27F9" w:rsidSect="008B24FF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EC" w:rsidRDefault="00E057EC" w:rsidP="0024465F">
      <w:pPr>
        <w:spacing w:after="0" w:line="240" w:lineRule="auto"/>
      </w:pPr>
      <w:r>
        <w:separator/>
      </w:r>
    </w:p>
  </w:endnote>
  <w:endnote w:type="continuationSeparator" w:id="0">
    <w:p w:rsidR="00E057EC" w:rsidRDefault="00E057EC" w:rsidP="00244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EC" w:rsidRDefault="00E057EC" w:rsidP="0024465F">
      <w:pPr>
        <w:spacing w:after="0" w:line="240" w:lineRule="auto"/>
      </w:pPr>
      <w:r>
        <w:separator/>
      </w:r>
    </w:p>
  </w:footnote>
  <w:footnote w:type="continuationSeparator" w:id="0">
    <w:p w:rsidR="00E057EC" w:rsidRDefault="00E057EC" w:rsidP="00244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0" w:type="pct"/>
      <w:tblLook w:val="04A0"/>
    </w:tblPr>
    <w:tblGrid>
      <w:gridCol w:w="7773"/>
      <w:gridCol w:w="1372"/>
    </w:tblGrid>
    <w:tr w:rsidR="00C32818" w:rsidTr="00EC27F9">
      <w:trPr>
        <w:trHeight w:val="516"/>
      </w:trPr>
      <w:sdt>
        <w:sdtPr>
          <w:rPr>
            <w:caps/>
            <w:color w:val="0070C0"/>
            <w:sz w:val="72"/>
            <w:szCs w:val="72"/>
            <w:highlight w:val="lightGray"/>
          </w:rPr>
          <w:alias w:val="Título"/>
          <w:id w:val="5577180"/>
          <w:placeholder>
            <w:docPart w:val="3B0FEB45A3B64C2782ECC0DC4C8E83E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C32818" w:rsidRPr="00977DE5" w:rsidRDefault="00550848" w:rsidP="00550848">
              <w:pPr>
                <w:pStyle w:val="Encabezado"/>
                <w:rPr>
                  <w:caps/>
                  <w:color w:val="FFFFFF" w:themeColor="background1"/>
                  <w:highlight w:val="lightGray"/>
                </w:rPr>
              </w:pPr>
              <w:r w:rsidRPr="00977DE5">
                <w:rPr>
                  <w:caps/>
                  <w:color w:val="0070C0"/>
                  <w:sz w:val="72"/>
                  <w:szCs w:val="72"/>
                  <w:highlight w:val="lightGray"/>
                </w:rPr>
                <w:t xml:space="preserve">                      </w:t>
              </w:r>
              <w:r w:rsidR="00C32818" w:rsidRPr="00977DE5">
                <w:rPr>
                  <w:caps/>
                  <w:color w:val="0070C0"/>
                  <w:sz w:val="72"/>
                  <w:szCs w:val="72"/>
                  <w:highlight w:val="lightGray"/>
                </w:rPr>
                <w:t>EVALUACIÓN</w:t>
              </w:r>
            </w:p>
          </w:tc>
        </w:sdtContent>
      </w:sdt>
      <w:sdt>
        <w:sdtPr>
          <w:rPr>
            <w:color w:val="FFFFFF" w:themeColor="background1"/>
            <w:sz w:val="28"/>
            <w:szCs w:val="28"/>
            <w:highlight w:val="black"/>
          </w:rPr>
          <w:alias w:val="Fecha"/>
          <w:id w:val="5577181"/>
          <w:placeholder>
            <w:docPart w:val="96013B3426784B6B9590F84336B8BDC8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C32818" w:rsidRPr="00977DE5" w:rsidRDefault="00C32818" w:rsidP="00C32818">
              <w:pPr>
                <w:pStyle w:val="Encabezado"/>
                <w:jc w:val="right"/>
                <w:rPr>
                  <w:color w:val="FFFFFF" w:themeColor="background1"/>
                  <w:highlight w:val="black"/>
                </w:rPr>
              </w:pPr>
              <w:r w:rsidRPr="00977DE5">
                <w:rPr>
                  <w:color w:val="FFFFFF" w:themeColor="background1"/>
                  <w:sz w:val="28"/>
                  <w:szCs w:val="28"/>
                  <w:highlight w:val="black"/>
                </w:rPr>
                <w:t>SANDRA MIER</w:t>
              </w:r>
            </w:p>
          </w:tc>
        </w:sdtContent>
      </w:sdt>
    </w:tr>
  </w:tbl>
  <w:p w:rsidR="00C32818" w:rsidRDefault="00C3281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60A"/>
    <w:rsid w:val="00020B81"/>
    <w:rsid w:val="0024465F"/>
    <w:rsid w:val="0026260A"/>
    <w:rsid w:val="002D7AFB"/>
    <w:rsid w:val="00550848"/>
    <w:rsid w:val="005F3BCE"/>
    <w:rsid w:val="0063242E"/>
    <w:rsid w:val="007C0680"/>
    <w:rsid w:val="0080739D"/>
    <w:rsid w:val="008B24FF"/>
    <w:rsid w:val="00976451"/>
    <w:rsid w:val="00977DE5"/>
    <w:rsid w:val="00C32818"/>
    <w:rsid w:val="00D55A13"/>
    <w:rsid w:val="00E057EC"/>
    <w:rsid w:val="00E50D0B"/>
    <w:rsid w:val="00EC27F9"/>
    <w:rsid w:val="00F4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FF"/>
  </w:style>
  <w:style w:type="paragraph" w:styleId="Ttulo1">
    <w:name w:val="heading 1"/>
    <w:basedOn w:val="Normal"/>
    <w:next w:val="Normal"/>
    <w:link w:val="Ttulo1Car"/>
    <w:uiPriority w:val="9"/>
    <w:qFormat/>
    <w:rsid w:val="00C32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4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65F"/>
  </w:style>
  <w:style w:type="paragraph" w:styleId="Piedepgina">
    <w:name w:val="footer"/>
    <w:basedOn w:val="Normal"/>
    <w:link w:val="PiedepginaCar"/>
    <w:uiPriority w:val="99"/>
    <w:semiHidden/>
    <w:unhideWhenUsed/>
    <w:rsid w:val="002446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465F"/>
  </w:style>
  <w:style w:type="paragraph" w:styleId="Textodeglobo">
    <w:name w:val="Balloon Text"/>
    <w:basedOn w:val="Normal"/>
    <w:link w:val="TextodegloboCar"/>
    <w:uiPriority w:val="99"/>
    <w:semiHidden/>
    <w:unhideWhenUsed/>
    <w:rsid w:val="0024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5F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32818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2818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32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B3D4C0-E0A3-4343-9B90-D7206A7C577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F5E1709E-7872-4B1B-99DF-58415DB072AF}">
      <dgm:prSet phldrT="[Texto]"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Toda evaluación conlleva al aprendizaje en un proceso dinámico y cíclico.  </a:t>
          </a:r>
        </a:p>
      </dgm:t>
    </dgm:pt>
    <dgm:pt modelId="{08BA421D-FC23-4C6A-8E9D-24ECFD0F53B5}" type="parTrans" cxnId="{3E75D866-C711-44DF-AC2A-F26589A70B36}">
      <dgm:prSet/>
      <dgm:spPr/>
      <dgm:t>
        <a:bodyPr/>
        <a:lstStyle/>
        <a:p>
          <a:endParaRPr lang="es-CO"/>
        </a:p>
      </dgm:t>
    </dgm:pt>
    <dgm:pt modelId="{64394426-4FD4-4ECD-965A-D0F06C949F9D}" type="sibTrans" cxnId="{3E75D866-C711-44DF-AC2A-F26589A70B36}">
      <dgm:prSet/>
      <dgm:spPr/>
      <dgm:t>
        <a:bodyPr/>
        <a:lstStyle/>
        <a:p>
          <a:endParaRPr lang="es-CO"/>
        </a:p>
      </dgm:t>
    </dgm:pt>
    <dgm:pt modelId="{A665C4DB-59CA-4D5F-9E0B-E2EE6AE010E2}">
      <dgm:prSet phldrT="[Texto]"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En los procesos de formación debe desempeñar funciones formativas, aprendiendo sobre lo adquirido y lo que hace falta por </a:t>
          </a:r>
        </a:p>
        <a:p>
          <a:r>
            <a:rPr lang="es-CO">
              <a:latin typeface="Arial" pitchFamily="34" charset="0"/>
              <a:cs typeface="Arial" pitchFamily="34" charset="0"/>
            </a:rPr>
            <a:t>aprender. Este proceso debe beneficiar tanto al estudiante como al maestro.</a:t>
          </a:r>
        </a:p>
      </dgm:t>
    </dgm:pt>
    <dgm:pt modelId="{64A8790E-4B2E-453C-8C62-B7BD79252964}" type="parTrans" cxnId="{9BD46583-CAF0-4B2A-B7A1-543AEB739C34}">
      <dgm:prSet/>
      <dgm:spPr/>
      <dgm:t>
        <a:bodyPr/>
        <a:lstStyle/>
        <a:p>
          <a:endParaRPr lang="es-CO"/>
        </a:p>
      </dgm:t>
    </dgm:pt>
    <dgm:pt modelId="{520ED086-2F0F-4A3A-829C-E81E55F32891}" type="sibTrans" cxnId="{9BD46583-CAF0-4B2A-B7A1-543AEB739C34}">
      <dgm:prSet/>
      <dgm:spPr/>
      <dgm:t>
        <a:bodyPr/>
        <a:lstStyle/>
        <a:p>
          <a:endParaRPr lang="es-CO"/>
        </a:p>
      </dgm:t>
    </dgm:pt>
    <dgm:pt modelId="{13985EBD-EAD7-4576-945A-67C282B131AB}">
      <dgm:prSet phldrT="[Texto]"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Es una ocasión más del aprendizaje, que no confluye en simple hecho de rendir informes o cuentas a través de un examen calificado</a:t>
          </a:r>
          <a:r>
            <a:rPr lang="es-CO"/>
            <a:t>.</a:t>
          </a:r>
        </a:p>
      </dgm:t>
    </dgm:pt>
    <dgm:pt modelId="{E03D6A3D-6B24-40D9-A6CB-4048A49C39BC}" type="parTrans" cxnId="{72799D9C-E924-4500-BA29-57E23BC68A38}">
      <dgm:prSet/>
      <dgm:spPr/>
      <dgm:t>
        <a:bodyPr/>
        <a:lstStyle/>
        <a:p>
          <a:endParaRPr lang="es-CO"/>
        </a:p>
      </dgm:t>
    </dgm:pt>
    <dgm:pt modelId="{1AAEE9A0-6519-4815-9B08-312BE8027FB9}" type="sibTrans" cxnId="{72799D9C-E924-4500-BA29-57E23BC68A38}">
      <dgm:prSet/>
      <dgm:spPr/>
      <dgm:t>
        <a:bodyPr/>
        <a:lstStyle/>
        <a:p>
          <a:endParaRPr lang="es-CO"/>
        </a:p>
      </dgm:t>
    </dgm:pt>
    <dgm:pt modelId="{7F341A6A-1E0F-408D-AAD8-E39E25BCCC8A}">
      <dgm:prSet phldrT="[Texto]"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Si  pretendemos estimular un aprendizaje orientado al desarrollo de destrezas superiores  será necesario practicar una evaluación que vaya en consonancia con aquellos propósitos</a:t>
          </a:r>
        </a:p>
      </dgm:t>
    </dgm:pt>
    <dgm:pt modelId="{7FC20D6D-0ECA-4E0E-A3AD-C58C8187ABE9}" type="parTrans" cxnId="{86FC64E9-C4C5-4DF4-BAB4-996AB3DF3BC6}">
      <dgm:prSet/>
      <dgm:spPr/>
      <dgm:t>
        <a:bodyPr/>
        <a:lstStyle/>
        <a:p>
          <a:endParaRPr lang="es-CO"/>
        </a:p>
      </dgm:t>
    </dgm:pt>
    <dgm:pt modelId="{4CA03749-B648-44A9-B589-F48EA42BCDB6}" type="sibTrans" cxnId="{86FC64E9-C4C5-4DF4-BAB4-996AB3DF3BC6}">
      <dgm:prSet/>
      <dgm:spPr/>
      <dgm:t>
        <a:bodyPr/>
        <a:lstStyle/>
        <a:p>
          <a:endParaRPr lang="es-CO"/>
        </a:p>
      </dgm:t>
    </dgm:pt>
    <dgm:pt modelId="{3767DEA4-4CCC-4188-A062-EB3D35785834}">
      <dgm:prSet phldrT="[Texto]"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El aprendizaje abarca el desarrollo </a:t>
          </a:r>
        </a:p>
        <a:p>
          <a:r>
            <a:rPr lang="es-CO">
              <a:latin typeface="Arial" pitchFamily="34" charset="0"/>
              <a:cs typeface="Arial" pitchFamily="34" charset="0"/>
            </a:rPr>
            <a:t>de las capacidades evaluativas de los propios sujetos que aprenden, lo que les capacita para saber cuándo usar el conocimiento y cómo adaptarlo.</a:t>
          </a:r>
        </a:p>
      </dgm:t>
    </dgm:pt>
    <dgm:pt modelId="{8325D96E-E677-4F91-8C8A-A0DB99A3EB07}" type="parTrans" cxnId="{4D6F35EA-2097-46F8-815E-83E63F867DB9}">
      <dgm:prSet/>
      <dgm:spPr/>
      <dgm:t>
        <a:bodyPr/>
        <a:lstStyle/>
        <a:p>
          <a:endParaRPr lang="es-CO"/>
        </a:p>
      </dgm:t>
    </dgm:pt>
    <dgm:pt modelId="{4EB1F239-AE73-4D3B-91CB-F20ADD4EC88D}" type="sibTrans" cxnId="{4D6F35EA-2097-46F8-815E-83E63F867DB9}">
      <dgm:prSet/>
      <dgm:spPr/>
      <dgm:t>
        <a:bodyPr/>
        <a:lstStyle/>
        <a:p>
          <a:endParaRPr lang="es-CO"/>
        </a:p>
      </dgm:t>
    </dgm:pt>
    <dgm:pt modelId="{F5887577-4C06-4B73-A8A2-7692F1B665DB}">
      <dgm:prSet/>
      <dgm:spPr>
        <a:solidFill>
          <a:srgbClr val="3399FF"/>
        </a:solidFill>
      </dgm:spPr>
      <dgm:t>
        <a:bodyPr/>
        <a:lstStyle/>
        <a:p>
          <a:r>
            <a:rPr lang="es-CO">
              <a:latin typeface="Arial" pitchFamily="34" charset="0"/>
              <a:cs typeface="Arial" pitchFamily="34" charset="0"/>
            </a:rPr>
            <a:t>Debe ser un estímulo para seguir aprendiendo </a:t>
          </a:r>
        </a:p>
      </dgm:t>
    </dgm:pt>
    <dgm:pt modelId="{4A9E7D25-0A03-47AC-9C56-C6E98C2E57BC}" type="parTrans" cxnId="{5165F9AB-08D8-4483-89A2-D21330F1A946}">
      <dgm:prSet/>
      <dgm:spPr/>
      <dgm:t>
        <a:bodyPr/>
        <a:lstStyle/>
        <a:p>
          <a:endParaRPr lang="es-CO"/>
        </a:p>
      </dgm:t>
    </dgm:pt>
    <dgm:pt modelId="{8DDA1807-FF2D-498E-B835-C4A58C92AB1E}" type="sibTrans" cxnId="{5165F9AB-08D8-4483-89A2-D21330F1A946}">
      <dgm:prSet/>
      <dgm:spPr/>
      <dgm:t>
        <a:bodyPr/>
        <a:lstStyle/>
        <a:p>
          <a:endParaRPr lang="es-CO"/>
        </a:p>
      </dgm:t>
    </dgm:pt>
    <dgm:pt modelId="{4E44FC40-5126-4C37-A552-5D1B01047264}">
      <dgm:prSet/>
      <dgm:spPr/>
      <dgm:t>
        <a:bodyPr/>
        <a:lstStyle/>
        <a:p>
          <a:endParaRPr lang="es-CO"/>
        </a:p>
      </dgm:t>
    </dgm:pt>
    <dgm:pt modelId="{7E5D807C-25CD-4497-8376-5CAA4E2EF8C8}" type="parTrans" cxnId="{8596CCE8-5FED-4371-8040-F9BAB621454B}">
      <dgm:prSet/>
      <dgm:spPr/>
    </dgm:pt>
    <dgm:pt modelId="{0A2C4095-4E0C-4C19-B3B3-BB03C65E72EE}" type="sibTrans" cxnId="{8596CCE8-5FED-4371-8040-F9BAB621454B}">
      <dgm:prSet/>
      <dgm:spPr/>
    </dgm:pt>
    <dgm:pt modelId="{3498968E-7A59-4608-ABB3-9B414D51820F}">
      <dgm:prSet/>
      <dgm:spPr/>
      <dgm:t>
        <a:bodyPr/>
        <a:lstStyle/>
        <a:p>
          <a:endParaRPr lang="es-CO"/>
        </a:p>
      </dgm:t>
    </dgm:pt>
    <dgm:pt modelId="{371E3867-4A63-4460-A4E4-BD332578EEF3}" type="parTrans" cxnId="{1D2FD0BA-C220-472C-99F0-9026B19E0DB9}">
      <dgm:prSet/>
      <dgm:spPr/>
    </dgm:pt>
    <dgm:pt modelId="{37F59FE7-C82F-4D9E-983D-7747241836F9}" type="sibTrans" cxnId="{1D2FD0BA-C220-472C-99F0-9026B19E0DB9}">
      <dgm:prSet/>
      <dgm:spPr/>
    </dgm:pt>
    <dgm:pt modelId="{2AADE8DF-8033-4071-BD71-7EC2C4A2D73F}">
      <dgm:prSet/>
      <dgm:spPr/>
      <dgm:t>
        <a:bodyPr/>
        <a:lstStyle/>
        <a:p>
          <a:endParaRPr lang="es-CO"/>
        </a:p>
      </dgm:t>
    </dgm:pt>
    <dgm:pt modelId="{8962A883-7FA6-4C28-81BB-8F9F277C0B3E}" type="parTrans" cxnId="{B1F82F45-DABF-49E8-9F5D-1ACA6638C308}">
      <dgm:prSet/>
      <dgm:spPr/>
    </dgm:pt>
    <dgm:pt modelId="{F55419C1-15B8-4B25-935D-5B0133B2224D}" type="sibTrans" cxnId="{B1F82F45-DABF-49E8-9F5D-1ACA6638C308}">
      <dgm:prSet/>
      <dgm:spPr/>
    </dgm:pt>
    <dgm:pt modelId="{D6CE2012-DF83-4C0F-8B93-DF44D86D3878}">
      <dgm:prSet/>
      <dgm:spPr/>
      <dgm:t>
        <a:bodyPr/>
        <a:lstStyle/>
        <a:p>
          <a:endParaRPr lang="es-CO"/>
        </a:p>
      </dgm:t>
    </dgm:pt>
    <dgm:pt modelId="{3CC4C890-3D93-439C-B12A-172183290841}" type="parTrans" cxnId="{92B409E6-3B9C-405B-B9BE-9AD32E2443AC}">
      <dgm:prSet/>
      <dgm:spPr/>
    </dgm:pt>
    <dgm:pt modelId="{6670A141-A610-45FA-B3CC-B54703B0E217}" type="sibTrans" cxnId="{92B409E6-3B9C-405B-B9BE-9AD32E2443AC}">
      <dgm:prSet/>
      <dgm:spPr/>
    </dgm:pt>
    <dgm:pt modelId="{551EEE74-7A8B-4FC9-875D-3D3DE355519C}">
      <dgm:prSet/>
      <dgm:spPr/>
      <dgm:t>
        <a:bodyPr/>
        <a:lstStyle/>
        <a:p>
          <a:endParaRPr lang="es-CO"/>
        </a:p>
      </dgm:t>
    </dgm:pt>
    <dgm:pt modelId="{3DF3C641-1639-4262-9938-39DF283B163A}" type="parTrans" cxnId="{7ECAFD9C-251B-4811-BFB3-786873917305}">
      <dgm:prSet/>
      <dgm:spPr/>
    </dgm:pt>
    <dgm:pt modelId="{0E7CAFAB-1FC0-45AC-9664-90C70B093438}" type="sibTrans" cxnId="{7ECAFD9C-251B-4811-BFB3-786873917305}">
      <dgm:prSet/>
      <dgm:spPr/>
    </dgm:pt>
    <dgm:pt modelId="{648DDB62-E43A-4595-B52E-740C47D49EA1}">
      <dgm:prSet/>
      <dgm:spPr/>
      <dgm:t>
        <a:bodyPr/>
        <a:lstStyle/>
        <a:p>
          <a:endParaRPr lang="es-CO">
            <a:effectLst>
              <a:outerShdw blurRad="60007" dist="200025" dir="15000000" sy="30000" kx="-1800000" algn="bl" rotWithShape="0">
                <a:schemeClr val="bg1">
                  <a:lumMod val="50000"/>
                  <a:alpha val="32000"/>
                </a:schemeClr>
              </a:outerShdw>
            </a:effectLst>
          </a:endParaRPr>
        </a:p>
      </dgm:t>
    </dgm:pt>
    <dgm:pt modelId="{15A78095-A3B9-46A9-A594-6C4F8100B63A}" type="parTrans" cxnId="{152B0914-4E51-4B28-846B-B449B3D2CB56}">
      <dgm:prSet/>
      <dgm:spPr/>
    </dgm:pt>
    <dgm:pt modelId="{CD8038F4-20FD-4C0A-ACDC-6AE52D911EE3}" type="sibTrans" cxnId="{152B0914-4E51-4B28-846B-B449B3D2CB56}">
      <dgm:prSet/>
      <dgm:spPr/>
    </dgm:pt>
    <dgm:pt modelId="{D84BAB55-3053-4680-9027-B316B76ADCC4}">
      <dgm:prSet/>
      <dgm:spPr/>
      <dgm:t>
        <a:bodyPr/>
        <a:lstStyle/>
        <a:p>
          <a:endParaRPr lang="es-CO"/>
        </a:p>
      </dgm:t>
    </dgm:pt>
    <dgm:pt modelId="{173C3451-7411-48A9-A0AB-4B8D0327DCC5}" type="parTrans" cxnId="{D9774F76-F725-43F7-8EF3-3ADBD58E6794}">
      <dgm:prSet/>
      <dgm:spPr/>
    </dgm:pt>
    <dgm:pt modelId="{A495057C-894E-4DDB-A13E-3DAC4E581940}" type="sibTrans" cxnId="{D9774F76-F725-43F7-8EF3-3ADBD58E6794}">
      <dgm:prSet/>
      <dgm:spPr/>
    </dgm:pt>
    <dgm:pt modelId="{9928D322-CE75-49A3-B7DF-04A1C3EF6041}">
      <dgm:prSet/>
      <dgm:spPr/>
      <dgm:t>
        <a:bodyPr/>
        <a:lstStyle/>
        <a:p>
          <a:endParaRPr lang="es-CO"/>
        </a:p>
      </dgm:t>
    </dgm:pt>
    <dgm:pt modelId="{C5EFFFB1-92D2-48A6-ABD6-EB1F8F094878}" type="parTrans" cxnId="{877524CA-08E5-4643-B600-C0A525BF8BDB}">
      <dgm:prSet/>
      <dgm:spPr/>
    </dgm:pt>
    <dgm:pt modelId="{20F10830-145E-4004-A911-E5D46E051705}" type="sibTrans" cxnId="{877524CA-08E5-4643-B600-C0A525BF8BDB}">
      <dgm:prSet/>
      <dgm:spPr/>
    </dgm:pt>
    <dgm:pt modelId="{B5E7D5F2-DCC9-475C-8A92-41C272130DF1}">
      <dgm:prSet/>
      <dgm:spPr/>
      <dgm:t>
        <a:bodyPr/>
        <a:lstStyle/>
        <a:p>
          <a:endParaRPr lang="es-CO"/>
        </a:p>
      </dgm:t>
    </dgm:pt>
    <dgm:pt modelId="{D789FC96-443D-457E-9FB5-BBA3BD375D6B}" type="parTrans" cxnId="{45F99A88-67A9-464F-A3E8-5640DF59CFF1}">
      <dgm:prSet/>
      <dgm:spPr/>
    </dgm:pt>
    <dgm:pt modelId="{C5C621E6-0673-47F6-86E1-1E6AD2C8C675}" type="sibTrans" cxnId="{45F99A88-67A9-464F-A3E8-5640DF59CFF1}">
      <dgm:prSet/>
      <dgm:spPr/>
    </dgm:pt>
    <dgm:pt modelId="{41130448-3ABE-4A31-8F7F-CD284F140CF4}">
      <dgm:prSet/>
      <dgm:spPr/>
      <dgm:t>
        <a:bodyPr/>
        <a:lstStyle/>
        <a:p>
          <a:endParaRPr lang="es-CO"/>
        </a:p>
      </dgm:t>
    </dgm:pt>
    <dgm:pt modelId="{3AF17DB6-B9B8-4C50-8800-1162836DF317}" type="parTrans" cxnId="{3E13A717-4AF3-4ED6-90A0-F1B5D87B7D8B}">
      <dgm:prSet/>
      <dgm:spPr/>
    </dgm:pt>
    <dgm:pt modelId="{6EFF5259-1CC8-497F-BD09-1417AE976329}" type="sibTrans" cxnId="{3E13A717-4AF3-4ED6-90A0-F1B5D87B7D8B}">
      <dgm:prSet/>
      <dgm:spPr/>
    </dgm:pt>
    <dgm:pt modelId="{A1076801-77A5-4174-A9A5-E35C463D731A}" type="pres">
      <dgm:prSet presAssocID="{7EB3D4C0-E0A3-4343-9B90-D7206A7C5779}" presName="diagram" presStyleCnt="0">
        <dgm:presLayoutVars>
          <dgm:dir/>
          <dgm:resizeHandles val="exact"/>
        </dgm:presLayoutVars>
      </dgm:prSet>
      <dgm:spPr/>
    </dgm:pt>
    <dgm:pt modelId="{36FB37C9-EC05-4DE3-9F3E-D5CF20D64AC7}" type="pres">
      <dgm:prSet presAssocID="{F5E1709E-7872-4B1B-99DF-58415DB072AF}" presName="node" presStyleLbl="node1" presStyleIdx="0" presStyleCnt="6" custLinFactNeighborX="2892" custLinFactNeighborY="-15803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1D95EF7D-D654-4AF1-AE8D-640E091D990F}" type="pres">
      <dgm:prSet presAssocID="{64394426-4FD4-4ECD-965A-D0F06C949F9D}" presName="sibTrans" presStyleCnt="0"/>
      <dgm:spPr/>
    </dgm:pt>
    <dgm:pt modelId="{722E9B24-B8E3-4A0F-BC26-2C4C8E6846D6}" type="pres">
      <dgm:prSet presAssocID="{A665C4DB-59CA-4D5F-9E0B-E2EE6AE010E2}" presName="node" presStyleLbl="node1" presStyleIdx="1" presStyleCnt="6" custLinFactNeighborX="26" custLinFactNeighborY="-14454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B0B9E908-7FA6-44E4-B911-B94848154FE6}" type="pres">
      <dgm:prSet presAssocID="{520ED086-2F0F-4A3A-829C-E81E55F32891}" presName="sibTrans" presStyleCnt="0"/>
      <dgm:spPr/>
    </dgm:pt>
    <dgm:pt modelId="{EF8F758F-4112-41D8-B505-006D87BC84C4}" type="pres">
      <dgm:prSet presAssocID="{13985EBD-EAD7-4576-945A-67C282B131AB}" presName="node" presStyleLbl="node1" presStyleIdx="2" presStyleCnt="6" custLinFactNeighborX="2553" custLinFactNeighborY="-24919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36924CEC-3143-46E0-A941-5B7919D20A5D}" type="pres">
      <dgm:prSet presAssocID="{1AAEE9A0-6519-4815-9B08-312BE8027FB9}" presName="sibTrans" presStyleCnt="0"/>
      <dgm:spPr/>
    </dgm:pt>
    <dgm:pt modelId="{03C6E7DE-B62B-47FC-B0FE-E33BE9ADD742}" type="pres">
      <dgm:prSet presAssocID="{F5887577-4C06-4B73-A8A2-7692F1B665DB}" presName="node" presStyleLbl="node1" presStyleIdx="3" presStyleCnt="6" custLinFactNeighborX="-2188" custLinFactNeighborY="-23704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11AF67E0-E46B-4EC5-8C4F-56E8E8B66711}" type="pres">
      <dgm:prSet presAssocID="{8DDA1807-FF2D-498E-B835-C4A58C92AB1E}" presName="sibTrans" presStyleCnt="0"/>
      <dgm:spPr/>
    </dgm:pt>
    <dgm:pt modelId="{240DD163-C746-4C94-9848-AEC4F796931B}" type="pres">
      <dgm:prSet presAssocID="{7F341A6A-1E0F-408D-AAD8-E39E25BCCC8A}" presName="node" presStyleLbl="node1" presStyleIdx="4" presStyleCnt="6" custLinFactNeighborX="2188" custLinFactNeighborY="-33428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  <dgm:pt modelId="{FC171D42-E6F7-43EE-A517-727C32CAD313}" type="pres">
      <dgm:prSet presAssocID="{4CA03749-B648-44A9-B589-F48EA42BCDB6}" presName="sibTrans" presStyleCnt="0"/>
      <dgm:spPr/>
    </dgm:pt>
    <dgm:pt modelId="{355FE630-0206-436B-9AD4-F2E897B7B39F}" type="pres">
      <dgm:prSet presAssocID="{3767DEA4-4CCC-4188-A062-EB3D35785834}" presName="node" presStyleLbl="node1" presStyleIdx="5" presStyleCnt="6" custLinFactNeighborX="-2188" custLinFactNeighborY="-31605">
        <dgm:presLayoutVars>
          <dgm:bulletEnabled val="1"/>
        </dgm:presLayoutVars>
      </dgm:prSet>
      <dgm:spPr>
        <a:prstGeom prst="round2DiagRect">
          <a:avLst/>
        </a:prstGeom>
      </dgm:spPr>
      <dgm:t>
        <a:bodyPr/>
        <a:lstStyle/>
        <a:p>
          <a:endParaRPr lang="es-CO"/>
        </a:p>
      </dgm:t>
    </dgm:pt>
  </dgm:ptLst>
  <dgm:cxnLst>
    <dgm:cxn modelId="{CB14EF3A-CC60-46D4-8651-44A1B75A22D4}" type="presOf" srcId="{3498968E-7A59-4608-ABB3-9B414D51820F}" destId="{722E9B24-B8E3-4A0F-BC26-2C4C8E6846D6}" srcOrd="0" destOrd="1" presId="urn:microsoft.com/office/officeart/2005/8/layout/default"/>
    <dgm:cxn modelId="{77B42DE4-9E13-43B1-9FDE-AEE971ABB2DF}" type="presOf" srcId="{13985EBD-EAD7-4576-945A-67C282B131AB}" destId="{EF8F758F-4112-41D8-B505-006D87BC84C4}" srcOrd="0" destOrd="0" presId="urn:microsoft.com/office/officeart/2005/8/layout/default"/>
    <dgm:cxn modelId="{3BE23322-28AE-411F-A4B9-558FECE60055}" type="presOf" srcId="{A665C4DB-59CA-4D5F-9E0B-E2EE6AE010E2}" destId="{722E9B24-B8E3-4A0F-BC26-2C4C8E6846D6}" srcOrd="0" destOrd="0" presId="urn:microsoft.com/office/officeart/2005/8/layout/default"/>
    <dgm:cxn modelId="{5165F9AB-08D8-4483-89A2-D21330F1A946}" srcId="{7EB3D4C0-E0A3-4343-9B90-D7206A7C5779}" destId="{F5887577-4C06-4B73-A8A2-7692F1B665DB}" srcOrd="3" destOrd="0" parTransId="{4A9E7D25-0A03-47AC-9C56-C6E98C2E57BC}" sibTransId="{8DDA1807-FF2D-498E-B835-C4A58C92AB1E}"/>
    <dgm:cxn modelId="{216431B0-4A76-409D-A39B-20C8C5427EEC}" type="presOf" srcId="{2AADE8DF-8033-4071-BD71-7EC2C4A2D73F}" destId="{03C6E7DE-B62B-47FC-B0FE-E33BE9ADD742}" srcOrd="0" destOrd="1" presId="urn:microsoft.com/office/officeart/2005/8/layout/default"/>
    <dgm:cxn modelId="{4D6F35EA-2097-46F8-815E-83E63F867DB9}" srcId="{7EB3D4C0-E0A3-4343-9B90-D7206A7C5779}" destId="{3767DEA4-4CCC-4188-A062-EB3D35785834}" srcOrd="5" destOrd="0" parTransId="{8325D96E-E677-4F91-8C8A-A0DB99A3EB07}" sibTransId="{4EB1F239-AE73-4D3B-91CB-F20ADD4EC88D}"/>
    <dgm:cxn modelId="{5BB8B302-DBED-4CEB-8286-1D7B46A7D69C}" type="presOf" srcId="{3767DEA4-4CCC-4188-A062-EB3D35785834}" destId="{355FE630-0206-436B-9AD4-F2E897B7B39F}" srcOrd="0" destOrd="0" presId="urn:microsoft.com/office/officeart/2005/8/layout/default"/>
    <dgm:cxn modelId="{30746EEB-4C5C-40EF-946E-E75FE3150785}" type="presOf" srcId="{4E44FC40-5126-4C37-A552-5D1B01047264}" destId="{36FB37C9-EC05-4DE3-9F3E-D5CF20D64AC7}" srcOrd="0" destOrd="1" presId="urn:microsoft.com/office/officeart/2005/8/layout/default"/>
    <dgm:cxn modelId="{03E34E75-CB32-43D1-A701-9BF7E1FA8D7B}" type="presOf" srcId="{D6CE2012-DF83-4C0F-8B93-DF44D86D3878}" destId="{EF8F758F-4112-41D8-B505-006D87BC84C4}" srcOrd="0" destOrd="1" presId="urn:microsoft.com/office/officeart/2005/8/layout/default"/>
    <dgm:cxn modelId="{CA67AACE-8A9D-43E6-90E5-DCEFD6E637DA}" type="presOf" srcId="{D84BAB55-3053-4680-9027-B316B76ADCC4}" destId="{36FB37C9-EC05-4DE3-9F3E-D5CF20D64AC7}" srcOrd="0" destOrd="2" presId="urn:microsoft.com/office/officeart/2005/8/layout/default"/>
    <dgm:cxn modelId="{D9774F76-F725-43F7-8EF3-3ADBD58E6794}" srcId="{F5E1709E-7872-4B1B-99DF-58415DB072AF}" destId="{D84BAB55-3053-4680-9027-B316B76ADCC4}" srcOrd="1" destOrd="0" parTransId="{173C3451-7411-48A9-A0AB-4B8D0327DCC5}" sibTransId="{A495057C-894E-4DDB-A13E-3DAC4E581940}"/>
    <dgm:cxn modelId="{4BCC6220-8BA8-4FD2-9153-D8D33CB8261D}" type="presOf" srcId="{551EEE74-7A8B-4FC9-875D-3D3DE355519C}" destId="{240DD163-C746-4C94-9848-AEC4F796931B}" srcOrd="0" destOrd="1" presId="urn:microsoft.com/office/officeart/2005/8/layout/default"/>
    <dgm:cxn modelId="{152B0914-4E51-4B28-846B-B449B3D2CB56}" srcId="{3767DEA4-4CCC-4188-A062-EB3D35785834}" destId="{648DDB62-E43A-4595-B52E-740C47D49EA1}" srcOrd="0" destOrd="0" parTransId="{15A78095-A3B9-46A9-A594-6C4F8100B63A}" sibTransId="{CD8038F4-20FD-4C0A-ACDC-6AE52D911EE3}"/>
    <dgm:cxn modelId="{A4F08EA9-2DFD-48C9-96AA-A7B3366ADB6A}" type="presOf" srcId="{648DDB62-E43A-4595-B52E-740C47D49EA1}" destId="{355FE630-0206-436B-9AD4-F2E897B7B39F}" srcOrd="0" destOrd="1" presId="urn:microsoft.com/office/officeart/2005/8/layout/default"/>
    <dgm:cxn modelId="{9C3FEFA3-504C-4812-933D-1A834ACFC961}" type="presOf" srcId="{7F341A6A-1E0F-408D-AAD8-E39E25BCCC8A}" destId="{240DD163-C746-4C94-9848-AEC4F796931B}" srcOrd="0" destOrd="0" presId="urn:microsoft.com/office/officeart/2005/8/layout/default"/>
    <dgm:cxn modelId="{B1F82F45-DABF-49E8-9F5D-1ACA6638C308}" srcId="{F5887577-4C06-4B73-A8A2-7692F1B665DB}" destId="{2AADE8DF-8033-4071-BD71-7EC2C4A2D73F}" srcOrd="0" destOrd="0" parTransId="{8962A883-7FA6-4C28-81BB-8F9F277C0B3E}" sibTransId="{F55419C1-15B8-4B25-935D-5B0133B2224D}"/>
    <dgm:cxn modelId="{1D2FD0BA-C220-472C-99F0-9026B19E0DB9}" srcId="{A665C4DB-59CA-4D5F-9E0B-E2EE6AE010E2}" destId="{3498968E-7A59-4608-ABB3-9B414D51820F}" srcOrd="0" destOrd="0" parTransId="{371E3867-4A63-4460-A4E4-BD332578EEF3}" sibTransId="{37F59FE7-C82F-4D9E-983D-7747241836F9}"/>
    <dgm:cxn modelId="{269DCC91-C434-4DC4-8A07-14E2B0B7894A}" type="presOf" srcId="{9928D322-CE75-49A3-B7DF-04A1C3EF6041}" destId="{36FB37C9-EC05-4DE3-9F3E-D5CF20D64AC7}" srcOrd="0" destOrd="3" presId="urn:microsoft.com/office/officeart/2005/8/layout/default"/>
    <dgm:cxn modelId="{45F99A88-67A9-464F-A3E8-5640DF59CFF1}" srcId="{F5E1709E-7872-4B1B-99DF-58415DB072AF}" destId="{B5E7D5F2-DCC9-475C-8A92-41C272130DF1}" srcOrd="3" destOrd="0" parTransId="{D789FC96-443D-457E-9FB5-BBA3BD375D6B}" sibTransId="{C5C621E6-0673-47F6-86E1-1E6AD2C8C675}"/>
    <dgm:cxn modelId="{3E13A717-4AF3-4ED6-90A0-F1B5D87B7D8B}" srcId="{F5E1709E-7872-4B1B-99DF-58415DB072AF}" destId="{41130448-3ABE-4A31-8F7F-CD284F140CF4}" srcOrd="4" destOrd="0" parTransId="{3AF17DB6-B9B8-4C50-8800-1162836DF317}" sibTransId="{6EFF5259-1CC8-497F-BD09-1417AE976329}"/>
    <dgm:cxn modelId="{B1734F0B-D795-489B-84DA-522800BEB65D}" type="presOf" srcId="{41130448-3ABE-4A31-8F7F-CD284F140CF4}" destId="{36FB37C9-EC05-4DE3-9F3E-D5CF20D64AC7}" srcOrd="0" destOrd="5" presId="urn:microsoft.com/office/officeart/2005/8/layout/default"/>
    <dgm:cxn modelId="{7ECAFD9C-251B-4811-BFB3-786873917305}" srcId="{7F341A6A-1E0F-408D-AAD8-E39E25BCCC8A}" destId="{551EEE74-7A8B-4FC9-875D-3D3DE355519C}" srcOrd="0" destOrd="0" parTransId="{3DF3C641-1639-4262-9938-39DF283B163A}" sibTransId="{0E7CAFAB-1FC0-45AC-9664-90C70B093438}"/>
    <dgm:cxn modelId="{31CFE597-D67D-4AB5-901E-E831EE6107E2}" type="presOf" srcId="{7EB3D4C0-E0A3-4343-9B90-D7206A7C5779}" destId="{A1076801-77A5-4174-A9A5-E35C463D731A}" srcOrd="0" destOrd="0" presId="urn:microsoft.com/office/officeart/2005/8/layout/default"/>
    <dgm:cxn modelId="{9BD46583-CAF0-4B2A-B7A1-543AEB739C34}" srcId="{7EB3D4C0-E0A3-4343-9B90-D7206A7C5779}" destId="{A665C4DB-59CA-4D5F-9E0B-E2EE6AE010E2}" srcOrd="1" destOrd="0" parTransId="{64A8790E-4B2E-453C-8C62-B7BD79252964}" sibTransId="{520ED086-2F0F-4A3A-829C-E81E55F32891}"/>
    <dgm:cxn modelId="{C2F048B7-D047-4EC5-8F2B-D50442B9978D}" type="presOf" srcId="{F5E1709E-7872-4B1B-99DF-58415DB072AF}" destId="{36FB37C9-EC05-4DE3-9F3E-D5CF20D64AC7}" srcOrd="0" destOrd="0" presId="urn:microsoft.com/office/officeart/2005/8/layout/default"/>
    <dgm:cxn modelId="{DEB9D9FE-2D6D-4F07-9D71-0802BB1F6C34}" type="presOf" srcId="{B5E7D5F2-DCC9-475C-8A92-41C272130DF1}" destId="{36FB37C9-EC05-4DE3-9F3E-D5CF20D64AC7}" srcOrd="0" destOrd="4" presId="urn:microsoft.com/office/officeart/2005/8/layout/default"/>
    <dgm:cxn modelId="{86FC64E9-C4C5-4DF4-BAB4-996AB3DF3BC6}" srcId="{7EB3D4C0-E0A3-4343-9B90-D7206A7C5779}" destId="{7F341A6A-1E0F-408D-AAD8-E39E25BCCC8A}" srcOrd="4" destOrd="0" parTransId="{7FC20D6D-0ECA-4E0E-A3AD-C58C8187ABE9}" sibTransId="{4CA03749-B648-44A9-B589-F48EA42BCDB6}"/>
    <dgm:cxn modelId="{5C1244F6-7C66-418F-AAC8-4B306B687982}" type="presOf" srcId="{F5887577-4C06-4B73-A8A2-7692F1B665DB}" destId="{03C6E7DE-B62B-47FC-B0FE-E33BE9ADD742}" srcOrd="0" destOrd="0" presId="urn:microsoft.com/office/officeart/2005/8/layout/default"/>
    <dgm:cxn modelId="{72799D9C-E924-4500-BA29-57E23BC68A38}" srcId="{7EB3D4C0-E0A3-4343-9B90-D7206A7C5779}" destId="{13985EBD-EAD7-4576-945A-67C282B131AB}" srcOrd="2" destOrd="0" parTransId="{E03D6A3D-6B24-40D9-A6CB-4048A49C39BC}" sibTransId="{1AAEE9A0-6519-4815-9B08-312BE8027FB9}"/>
    <dgm:cxn modelId="{92B409E6-3B9C-405B-B9BE-9AD32E2443AC}" srcId="{13985EBD-EAD7-4576-945A-67C282B131AB}" destId="{D6CE2012-DF83-4C0F-8B93-DF44D86D3878}" srcOrd="0" destOrd="0" parTransId="{3CC4C890-3D93-439C-B12A-172183290841}" sibTransId="{6670A141-A610-45FA-B3CC-B54703B0E217}"/>
    <dgm:cxn modelId="{8596CCE8-5FED-4371-8040-F9BAB621454B}" srcId="{F5E1709E-7872-4B1B-99DF-58415DB072AF}" destId="{4E44FC40-5126-4C37-A552-5D1B01047264}" srcOrd="0" destOrd="0" parTransId="{7E5D807C-25CD-4497-8376-5CAA4E2EF8C8}" sibTransId="{0A2C4095-4E0C-4C19-B3B3-BB03C65E72EE}"/>
    <dgm:cxn modelId="{877524CA-08E5-4643-B600-C0A525BF8BDB}" srcId="{F5E1709E-7872-4B1B-99DF-58415DB072AF}" destId="{9928D322-CE75-49A3-B7DF-04A1C3EF6041}" srcOrd="2" destOrd="0" parTransId="{C5EFFFB1-92D2-48A6-ABD6-EB1F8F094878}" sibTransId="{20F10830-145E-4004-A911-E5D46E051705}"/>
    <dgm:cxn modelId="{3E75D866-C711-44DF-AC2A-F26589A70B36}" srcId="{7EB3D4C0-E0A3-4343-9B90-D7206A7C5779}" destId="{F5E1709E-7872-4B1B-99DF-58415DB072AF}" srcOrd="0" destOrd="0" parTransId="{08BA421D-FC23-4C6A-8E9D-24ECFD0F53B5}" sibTransId="{64394426-4FD4-4ECD-965A-D0F06C949F9D}"/>
    <dgm:cxn modelId="{DEC2837C-8922-4D2F-8816-B136CB66B5FC}" type="presParOf" srcId="{A1076801-77A5-4174-A9A5-E35C463D731A}" destId="{36FB37C9-EC05-4DE3-9F3E-D5CF20D64AC7}" srcOrd="0" destOrd="0" presId="urn:microsoft.com/office/officeart/2005/8/layout/default"/>
    <dgm:cxn modelId="{47276114-ADF3-4B6A-A294-929D5FB50266}" type="presParOf" srcId="{A1076801-77A5-4174-A9A5-E35C463D731A}" destId="{1D95EF7D-D654-4AF1-AE8D-640E091D990F}" srcOrd="1" destOrd="0" presId="urn:microsoft.com/office/officeart/2005/8/layout/default"/>
    <dgm:cxn modelId="{C5408496-70DA-4890-ADB6-24A689974D05}" type="presParOf" srcId="{A1076801-77A5-4174-A9A5-E35C463D731A}" destId="{722E9B24-B8E3-4A0F-BC26-2C4C8E6846D6}" srcOrd="2" destOrd="0" presId="urn:microsoft.com/office/officeart/2005/8/layout/default"/>
    <dgm:cxn modelId="{786FA1BD-4343-457D-92A6-093CB6FF6F31}" type="presParOf" srcId="{A1076801-77A5-4174-A9A5-E35C463D731A}" destId="{B0B9E908-7FA6-44E4-B911-B94848154FE6}" srcOrd="3" destOrd="0" presId="urn:microsoft.com/office/officeart/2005/8/layout/default"/>
    <dgm:cxn modelId="{997ED855-1F23-4FCE-B07E-2C55FE7252CF}" type="presParOf" srcId="{A1076801-77A5-4174-A9A5-E35C463D731A}" destId="{EF8F758F-4112-41D8-B505-006D87BC84C4}" srcOrd="4" destOrd="0" presId="urn:microsoft.com/office/officeart/2005/8/layout/default"/>
    <dgm:cxn modelId="{138B24AE-1591-4B3E-8D31-3F21BE9D83C6}" type="presParOf" srcId="{A1076801-77A5-4174-A9A5-E35C463D731A}" destId="{36924CEC-3143-46E0-A941-5B7919D20A5D}" srcOrd="5" destOrd="0" presId="urn:microsoft.com/office/officeart/2005/8/layout/default"/>
    <dgm:cxn modelId="{0A57C04D-1B9B-4CDF-B1FE-52640235645C}" type="presParOf" srcId="{A1076801-77A5-4174-A9A5-E35C463D731A}" destId="{03C6E7DE-B62B-47FC-B0FE-E33BE9ADD742}" srcOrd="6" destOrd="0" presId="urn:microsoft.com/office/officeart/2005/8/layout/default"/>
    <dgm:cxn modelId="{6419C098-A7B4-4F28-A569-3DFD4E2799A8}" type="presParOf" srcId="{A1076801-77A5-4174-A9A5-E35C463D731A}" destId="{11AF67E0-E46B-4EC5-8C4F-56E8E8B66711}" srcOrd="7" destOrd="0" presId="urn:microsoft.com/office/officeart/2005/8/layout/default"/>
    <dgm:cxn modelId="{0DE19B71-0671-47A6-96C9-5E84ADB7B45C}" type="presParOf" srcId="{A1076801-77A5-4174-A9A5-E35C463D731A}" destId="{240DD163-C746-4C94-9848-AEC4F796931B}" srcOrd="8" destOrd="0" presId="urn:microsoft.com/office/officeart/2005/8/layout/default"/>
    <dgm:cxn modelId="{4C11C638-45DE-4C92-9C3B-DA0E0246D415}" type="presParOf" srcId="{A1076801-77A5-4174-A9A5-E35C463D731A}" destId="{FC171D42-E6F7-43EE-A517-727C32CAD313}" srcOrd="9" destOrd="0" presId="urn:microsoft.com/office/officeart/2005/8/layout/default"/>
    <dgm:cxn modelId="{88098330-E9E8-4596-9DA8-A680563D02D1}" type="presParOf" srcId="{A1076801-77A5-4174-A9A5-E35C463D731A}" destId="{355FE630-0206-436B-9AD4-F2E897B7B39F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6FB37C9-EC05-4DE3-9F3E-D5CF20D64AC7}">
      <dsp:nvSpPr>
        <dsp:cNvPr id="0" name=""/>
        <dsp:cNvSpPr/>
      </dsp:nvSpPr>
      <dsp:spPr>
        <a:xfrm>
          <a:off x="76206" y="274133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Toda evaluación conlleva al aprendizaje en un proceso dinámico y cíclico. 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</dsp:txBody>
      <dsp:txXfrm>
        <a:off x="76206" y="274133"/>
        <a:ext cx="2611933" cy="1567160"/>
      </dsp:txXfrm>
    </dsp:sp>
    <dsp:sp modelId="{722E9B24-B8E3-4A0F-BC26-2C4C8E6846D6}">
      <dsp:nvSpPr>
        <dsp:cNvPr id="0" name=""/>
        <dsp:cNvSpPr/>
      </dsp:nvSpPr>
      <dsp:spPr>
        <a:xfrm>
          <a:off x="2874466" y="295274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En los procesos de formación debe desempeñar funciones formativas, aprendiendo sobre lo adquirido y lo que hace falta por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aprender. Este proceso debe beneficiar tanto al estudiante como al maestro.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</dsp:txBody>
      <dsp:txXfrm>
        <a:off x="2874466" y="295274"/>
        <a:ext cx="2611933" cy="1567160"/>
      </dsp:txXfrm>
    </dsp:sp>
    <dsp:sp modelId="{EF8F758F-4112-41D8-B505-006D87BC84C4}">
      <dsp:nvSpPr>
        <dsp:cNvPr id="0" name=""/>
        <dsp:cNvSpPr/>
      </dsp:nvSpPr>
      <dsp:spPr>
        <a:xfrm>
          <a:off x="67352" y="1959624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Es una ocasión más del aprendizaje, que no confluye en simple hecho de rendir informes o cuentas a través de un examen calificado</a:t>
          </a:r>
          <a:r>
            <a:rPr lang="es-CO" sz="11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</dsp:txBody>
      <dsp:txXfrm>
        <a:off x="67352" y="1959624"/>
        <a:ext cx="2611933" cy="1567160"/>
      </dsp:txXfrm>
    </dsp:sp>
    <dsp:sp modelId="{03C6E7DE-B62B-47FC-B0FE-E33BE9ADD742}">
      <dsp:nvSpPr>
        <dsp:cNvPr id="0" name=""/>
        <dsp:cNvSpPr/>
      </dsp:nvSpPr>
      <dsp:spPr>
        <a:xfrm>
          <a:off x="2816647" y="1978665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Debe ser un estímulo para seguir aprendiendo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</dsp:txBody>
      <dsp:txXfrm>
        <a:off x="2816647" y="1978665"/>
        <a:ext cx="2611933" cy="1567160"/>
      </dsp:txXfrm>
    </dsp:sp>
    <dsp:sp modelId="{240DD163-C746-4C94-9848-AEC4F796931B}">
      <dsp:nvSpPr>
        <dsp:cNvPr id="0" name=""/>
        <dsp:cNvSpPr/>
      </dsp:nvSpPr>
      <dsp:spPr>
        <a:xfrm>
          <a:off x="57818" y="3654628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Si  pretendemos estimular un aprendizaje orientado al desarrollo de destrezas superiores  será necesario practicar una evaluación que vaya en consonancia con aquellos propósitos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/>
        </a:p>
      </dsp:txBody>
      <dsp:txXfrm>
        <a:off x="57818" y="3654628"/>
        <a:ext cx="2611933" cy="1567160"/>
      </dsp:txXfrm>
    </dsp:sp>
    <dsp:sp modelId="{355FE630-0206-436B-9AD4-F2E897B7B39F}">
      <dsp:nvSpPr>
        <dsp:cNvPr id="0" name=""/>
        <dsp:cNvSpPr/>
      </dsp:nvSpPr>
      <dsp:spPr>
        <a:xfrm>
          <a:off x="2816647" y="3683197"/>
          <a:ext cx="2611933" cy="1567160"/>
        </a:xfrm>
        <a:prstGeom prst="round2DiagRect">
          <a:avLst/>
        </a:prstGeom>
        <a:solidFill>
          <a:srgbClr val="3399FF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El aprendizaje abarca el desarrollo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de las capacidades evaluativas de los propios sujetos que aprenden, lo que les capacita para saber cuándo usar el conocimiento y cómo adaptarlo.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CO" sz="900" kern="1200">
            <a:effectLst>
              <a:outerShdw blurRad="60007" dist="200025" dir="15000000" sy="30000" kx="-1800000" algn="bl" rotWithShape="0">
                <a:schemeClr val="bg1">
                  <a:lumMod val="50000"/>
                  <a:alpha val="32000"/>
                </a:schemeClr>
              </a:outerShdw>
            </a:effectLst>
          </a:endParaRPr>
        </a:p>
      </dsp:txBody>
      <dsp:txXfrm>
        <a:off x="2816647" y="3683197"/>
        <a:ext cx="2611933" cy="1567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0FEB45A3B64C2782ECC0DC4C8E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A894-7E66-4172-AF9D-2443F297D89D}"/>
      </w:docPartPr>
      <w:docPartBody>
        <w:p w:rsidR="00000000" w:rsidRDefault="00692D0B" w:rsidP="00692D0B">
          <w:pPr>
            <w:pStyle w:val="3B0FEB45A3B64C2782ECC0DC4C8E83EC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  <w:docPart>
      <w:docPartPr>
        <w:name w:val="96013B3426784B6B9590F84336B8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D900-1DBD-46B4-8955-60CF479E2A4F}"/>
      </w:docPartPr>
      <w:docPartBody>
        <w:p w:rsidR="00000000" w:rsidRDefault="00692D0B" w:rsidP="00692D0B">
          <w:pPr>
            <w:pStyle w:val="96013B3426784B6B9590F84336B8BDC8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2D0B"/>
    <w:rsid w:val="00155128"/>
    <w:rsid w:val="0069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6E919565B3E42FFBC220C535D1AA8B4">
    <w:name w:val="56E919565B3E42FFBC220C535D1AA8B4"/>
    <w:rsid w:val="00692D0B"/>
  </w:style>
  <w:style w:type="paragraph" w:customStyle="1" w:styleId="A217F632E0A4447A9B62AC6FD1E11E07">
    <w:name w:val="A217F632E0A4447A9B62AC6FD1E11E07"/>
    <w:rsid w:val="00692D0B"/>
  </w:style>
  <w:style w:type="paragraph" w:customStyle="1" w:styleId="3D6CD1DF3F71452992C6C831169A4D57">
    <w:name w:val="3D6CD1DF3F71452992C6C831169A4D57"/>
    <w:rsid w:val="00692D0B"/>
  </w:style>
  <w:style w:type="paragraph" w:customStyle="1" w:styleId="0BBA266F162F40ADB5181CBFEE779A9D">
    <w:name w:val="0BBA266F162F40ADB5181CBFEE779A9D"/>
    <w:rsid w:val="00692D0B"/>
  </w:style>
  <w:style w:type="paragraph" w:customStyle="1" w:styleId="722302AFCA364F4C8BA285D596BBA307">
    <w:name w:val="722302AFCA364F4C8BA285D596BBA307"/>
    <w:rsid w:val="00692D0B"/>
  </w:style>
  <w:style w:type="paragraph" w:customStyle="1" w:styleId="000D35B9EC89465B9E12CF8C69F55A6B">
    <w:name w:val="000D35B9EC89465B9E12CF8C69F55A6B"/>
    <w:rsid w:val="00692D0B"/>
  </w:style>
  <w:style w:type="paragraph" w:customStyle="1" w:styleId="1ED23E16181140F3AF439D87FFB0831F">
    <w:name w:val="1ED23E16181140F3AF439D87FFB0831F"/>
    <w:rsid w:val="00692D0B"/>
  </w:style>
  <w:style w:type="paragraph" w:customStyle="1" w:styleId="3B0FEB45A3B64C2782ECC0DC4C8E83EC">
    <w:name w:val="3B0FEB45A3B64C2782ECC0DC4C8E83EC"/>
    <w:rsid w:val="00692D0B"/>
  </w:style>
  <w:style w:type="paragraph" w:customStyle="1" w:styleId="96013B3426784B6B9590F84336B8BDC8">
    <w:name w:val="96013B3426784B6B9590F84336B8BDC8"/>
    <w:rsid w:val="00692D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SANDRA MIER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20F0F0-CA95-4BC1-808E-A9F00AE4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EVALUACIÓN</dc:title>
  <dc:creator>usuario</dc:creator>
  <cp:lastModifiedBy>usuario</cp:lastModifiedBy>
  <cp:revision>8</cp:revision>
  <dcterms:created xsi:type="dcterms:W3CDTF">2011-10-20T23:50:00Z</dcterms:created>
  <dcterms:modified xsi:type="dcterms:W3CDTF">2011-10-21T17:24:00Z</dcterms:modified>
</cp:coreProperties>
</file>