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F89" w:rsidRDefault="00A36F89" w:rsidP="00A36F89">
      <w:pPr>
        <w:jc w:val="center"/>
        <w:rPr>
          <w:b/>
          <w:sz w:val="28"/>
          <w:szCs w:val="28"/>
        </w:rPr>
      </w:pPr>
      <w:r>
        <w:rPr>
          <w:b/>
          <w:sz w:val="28"/>
          <w:szCs w:val="28"/>
        </w:rPr>
        <w:t>Project Rubric</w:t>
      </w:r>
    </w:p>
    <w:p w:rsidR="00A36F89" w:rsidRDefault="00A36F89" w:rsidP="00A36F89">
      <w:pPr>
        <w:rPr>
          <w:sz w:val="24"/>
          <w:szCs w:val="24"/>
        </w:rPr>
      </w:pPr>
      <w:r>
        <w:rPr>
          <w:sz w:val="24"/>
          <w:szCs w:val="24"/>
        </w:rPr>
        <w:t xml:space="preserve">I included three rubrics to go along with my assessments for this unit.  The first rubric will be completed by me based on the Citizen Profiles that students turn in.  This rubric is meant to assess how well students took information from the </w:t>
      </w:r>
      <w:proofErr w:type="spellStart"/>
      <w:r>
        <w:rPr>
          <w:sz w:val="24"/>
          <w:szCs w:val="24"/>
        </w:rPr>
        <w:t>WebQuest</w:t>
      </w:r>
      <w:proofErr w:type="spellEnd"/>
      <w:r>
        <w:rPr>
          <w:sz w:val="24"/>
          <w:szCs w:val="24"/>
        </w:rPr>
        <w:t xml:space="preserve"> and synthesized it into answers to essential questions.  The questions included on the Profile answer the indicators for the standards being covered.  By including these, students are addressing appropriate indicators not only as they read and research, but also as they pick out important characteristics and include them on their Profile for each civilization.</w:t>
      </w:r>
    </w:p>
    <w:p w:rsidR="00A36F89" w:rsidRDefault="00A36F89" w:rsidP="00A36F89">
      <w:pPr>
        <w:rPr>
          <w:sz w:val="24"/>
          <w:szCs w:val="24"/>
        </w:rPr>
      </w:pPr>
      <w:r>
        <w:rPr>
          <w:sz w:val="24"/>
          <w:szCs w:val="24"/>
        </w:rPr>
        <w:t>My other two rubrics are both for the same activity, which is the small group presentation of artifact activities.  Because multiple students will be presenting within their own small groups at the same time, I will not be able to watch all of the students give their presentations.  The peer evaluations serve as a method for keeping students engaged as they listen to their classmates’ presentations, but they will also help me have a better idea of how well students did on their presentations.  The self-assessments will allow students to have the opportunity to honestly reflect on and assess their own work.  Both of these rubrics will be taken into account when determining an overall grade, but will not be the sole items contributing to the grade.  I will also be grading the individual activities that are turned in.</w:t>
      </w:r>
    </w:p>
    <w:p w:rsidR="00A36F89" w:rsidRPr="004912C0" w:rsidRDefault="00A36F89" w:rsidP="00A36F89">
      <w:pPr>
        <w:rPr>
          <w:sz w:val="24"/>
          <w:szCs w:val="24"/>
        </w:rPr>
      </w:pPr>
      <w:r>
        <w:rPr>
          <w:sz w:val="24"/>
          <w:szCs w:val="24"/>
        </w:rPr>
        <w:t xml:space="preserve">Although not a rubric, the Museum Information Sheet lets me know that students were utilizing the time given to look at one another’s projects, but it also gives me alternative perspectives.  As I look through their information sheets, I will be interested to see what things they picked up on as they compared one another’s projects or even as they compared other </w:t>
      </w:r>
      <w:proofErr w:type="gramStart"/>
      <w:r>
        <w:rPr>
          <w:sz w:val="24"/>
          <w:szCs w:val="24"/>
        </w:rPr>
        <w:t>students</w:t>
      </w:r>
      <w:proofErr w:type="gramEnd"/>
      <w:r>
        <w:rPr>
          <w:sz w:val="24"/>
          <w:szCs w:val="24"/>
        </w:rPr>
        <w:t xml:space="preserve"> projects to their own.  While this assessment will not be a major portion of the grade, it will still contribute to the overall grade based on the amount of thought put into responses and level of completeness.</w:t>
      </w:r>
    </w:p>
    <w:p w:rsidR="005C7144" w:rsidRDefault="00A36F89">
      <w:bookmarkStart w:id="0" w:name="_GoBack"/>
      <w:bookmarkEnd w:id="0"/>
    </w:p>
    <w:sectPr w:rsidR="005C7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89"/>
    <w:rsid w:val="00A36F89"/>
    <w:rsid w:val="00BC20F7"/>
    <w:rsid w:val="00EC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1</cp:revision>
  <dcterms:created xsi:type="dcterms:W3CDTF">2011-08-02T08:58:00Z</dcterms:created>
  <dcterms:modified xsi:type="dcterms:W3CDTF">2011-08-02T08:58:00Z</dcterms:modified>
</cp:coreProperties>
</file>