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7F" w:rsidRDefault="00796A60">
      <w:proofErr w:type="spellStart"/>
      <w:r w:rsidRPr="00796A60">
        <w:t>Idiófono</w:t>
      </w:r>
      <w:proofErr w:type="spellEnd"/>
      <w:r w:rsidRPr="00796A60">
        <w:t xml:space="preserve"> de golpe directo de percusión, tubular. Los </w:t>
      </w:r>
      <w:proofErr w:type="spellStart"/>
      <w:r w:rsidRPr="00796A60">
        <w:t>mbyá</w:t>
      </w:r>
      <w:proofErr w:type="spellEnd"/>
      <w:r w:rsidRPr="00796A60">
        <w:t xml:space="preserve">, de la familia </w:t>
      </w:r>
      <w:proofErr w:type="spellStart"/>
      <w:r w:rsidRPr="00796A60">
        <w:t>linguïstica</w:t>
      </w:r>
      <w:proofErr w:type="spellEnd"/>
      <w:r w:rsidRPr="00796A60">
        <w:t xml:space="preserve"> tupí-guaraní, que en la Argentina se hallan en la provincia de Misiones, lo llamaban </w:t>
      </w:r>
      <w:proofErr w:type="spellStart"/>
      <w:r w:rsidRPr="00796A60">
        <w:t>takuapí</w:t>
      </w:r>
      <w:proofErr w:type="spellEnd"/>
      <w:r w:rsidRPr="00796A60">
        <w:t xml:space="preserve"> (</w:t>
      </w:r>
      <w:proofErr w:type="spellStart"/>
      <w:r w:rsidRPr="00796A60">
        <w:t>takuá</w:t>
      </w:r>
      <w:proofErr w:type="spellEnd"/>
      <w:r w:rsidRPr="00796A60">
        <w:t xml:space="preserve">=caña; </w:t>
      </w:r>
      <w:proofErr w:type="spellStart"/>
      <w:r w:rsidRPr="00796A60">
        <w:t>pu</w:t>
      </w:r>
      <w:proofErr w:type="spellEnd"/>
      <w:r w:rsidRPr="00796A60">
        <w:t xml:space="preserve">=sonido). </w:t>
      </w:r>
      <w:proofErr w:type="gramStart"/>
      <w:r w:rsidRPr="00796A60">
        <w:t>el</w:t>
      </w:r>
      <w:proofErr w:type="gramEnd"/>
      <w:r w:rsidRPr="00796A60">
        <w:t xml:space="preserve"> largo está determinado por la distancia entre </w:t>
      </w:r>
      <w:proofErr w:type="spellStart"/>
      <w:r w:rsidRPr="00796A60">
        <w:t>tre</w:t>
      </w:r>
      <w:proofErr w:type="spellEnd"/>
      <w:r w:rsidRPr="00796A60">
        <w:t xml:space="preserve"> nudos (70 a 90 cm) El nudo inferior se conserva, el intermedio se perfora para que el interior quede totalmente hueco, y el superior se quita. El diámetro oscila entre 4,5 y 7 cm. Produce un sonido profundo al percutirlo contra el piso de tierra. Es un instrumento de </w:t>
      </w:r>
      <w:proofErr w:type="spellStart"/>
      <w:r w:rsidRPr="00796A60">
        <w:t>carácer</w:t>
      </w:r>
      <w:proofErr w:type="spellEnd"/>
      <w:r w:rsidRPr="00796A60">
        <w:t xml:space="preserve"> sagrado. Lo utilizan las mujeres, dentro del recinto cultural, para la base rítmica de canciones y danzas.</w:t>
      </w:r>
    </w:p>
    <w:sectPr w:rsidR="002F237F" w:rsidSect="002F23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6A60"/>
    <w:rsid w:val="002F237F"/>
    <w:rsid w:val="0079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3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541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1</cp:revision>
  <dcterms:created xsi:type="dcterms:W3CDTF">2010-12-18T18:14:00Z</dcterms:created>
  <dcterms:modified xsi:type="dcterms:W3CDTF">2010-12-18T18:15:00Z</dcterms:modified>
</cp:coreProperties>
</file>