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2E0" w:rsidRPr="0087182D" w:rsidRDefault="00A162E0" w:rsidP="00A162E0">
      <w:pPr>
        <w:spacing w:after="0" w:line="360" w:lineRule="auto"/>
        <w:jc w:val="center"/>
        <w:rPr>
          <w:rFonts w:ascii="Times New Roman" w:hAnsi="Times New Roman" w:cs="Times New Roman"/>
          <w:b/>
          <w:sz w:val="28"/>
          <w:szCs w:val="24"/>
        </w:rPr>
      </w:pPr>
      <w:r w:rsidRPr="0087182D">
        <w:rPr>
          <w:rFonts w:ascii="Times New Roman" w:hAnsi="Times New Roman" w:cs="Times New Roman"/>
          <w:b/>
          <w:sz w:val="28"/>
          <w:szCs w:val="24"/>
        </w:rPr>
        <w:t>Sequencing Rationale</w:t>
      </w:r>
      <w:bookmarkStart w:id="0" w:name="_GoBack"/>
      <w:bookmarkEnd w:id="0"/>
    </w:p>
    <w:p w:rsidR="00A162E0" w:rsidRPr="00951283" w:rsidRDefault="00A162E0" w:rsidP="00A162E0">
      <w:pPr>
        <w:spacing w:after="0" w:line="360" w:lineRule="auto"/>
        <w:rPr>
          <w:rFonts w:ascii="Times New Roman" w:hAnsi="Times New Roman" w:cs="Times New Roman"/>
          <w:sz w:val="24"/>
          <w:szCs w:val="24"/>
        </w:rPr>
      </w:pPr>
    </w:p>
    <w:p w:rsidR="00A162E0" w:rsidRPr="00951283" w:rsidRDefault="00A162E0" w:rsidP="00A162E0">
      <w:pPr>
        <w:spacing w:after="0" w:line="360" w:lineRule="auto"/>
        <w:rPr>
          <w:rFonts w:ascii="Times New Roman" w:hAnsi="Times New Roman" w:cs="Times New Roman"/>
          <w:sz w:val="24"/>
          <w:szCs w:val="24"/>
        </w:rPr>
      </w:pPr>
      <w:r w:rsidRPr="00951283">
        <w:rPr>
          <w:rFonts w:ascii="Times New Roman" w:hAnsi="Times New Roman" w:cs="Times New Roman"/>
          <w:sz w:val="24"/>
          <w:szCs w:val="24"/>
        </w:rPr>
        <w:t xml:space="preserve">The sequencing rationale I’ve chosen for this unit is learning related from our textbook. The topic of familiarity is what I’d begin teaching with. Next I’d think about maintaining the students’ interest so I’d have activities for them that would keep them intrigued. I also like this particular </w:t>
      </w:r>
      <w:r w:rsidR="00406F94" w:rsidRPr="00951283">
        <w:rPr>
          <w:rFonts w:ascii="Times New Roman" w:hAnsi="Times New Roman" w:cs="Times New Roman"/>
          <w:sz w:val="24"/>
          <w:szCs w:val="24"/>
        </w:rPr>
        <w:t>type due to it seeming able to accommodate all learners. All 7</w:t>
      </w:r>
      <w:r w:rsidR="00406F94" w:rsidRPr="00951283">
        <w:rPr>
          <w:rFonts w:ascii="Times New Roman" w:hAnsi="Times New Roman" w:cs="Times New Roman"/>
          <w:sz w:val="24"/>
          <w:szCs w:val="24"/>
          <w:vertAlign w:val="superscript"/>
        </w:rPr>
        <w:t>th</w:t>
      </w:r>
      <w:r w:rsidR="00406F94" w:rsidRPr="00951283">
        <w:rPr>
          <w:rFonts w:ascii="Times New Roman" w:hAnsi="Times New Roman" w:cs="Times New Roman"/>
          <w:sz w:val="24"/>
          <w:szCs w:val="24"/>
        </w:rPr>
        <w:t xml:space="preserve"> and 8</w:t>
      </w:r>
      <w:r w:rsidR="00406F94" w:rsidRPr="00951283">
        <w:rPr>
          <w:rFonts w:ascii="Times New Roman" w:hAnsi="Times New Roman" w:cs="Times New Roman"/>
          <w:sz w:val="24"/>
          <w:szCs w:val="24"/>
          <w:vertAlign w:val="superscript"/>
        </w:rPr>
        <w:t>th</w:t>
      </w:r>
      <w:r w:rsidR="00406F94" w:rsidRPr="00951283">
        <w:rPr>
          <w:rFonts w:ascii="Times New Roman" w:hAnsi="Times New Roman" w:cs="Times New Roman"/>
          <w:sz w:val="24"/>
          <w:szCs w:val="24"/>
        </w:rPr>
        <w:t xml:space="preserve"> grade students have to take my class. Offering various sub topics could help </w:t>
      </w:r>
      <w:r w:rsidR="00DC3FE0" w:rsidRPr="00951283">
        <w:rPr>
          <w:rFonts w:ascii="Times New Roman" w:hAnsi="Times New Roman" w:cs="Times New Roman"/>
          <w:sz w:val="24"/>
          <w:szCs w:val="24"/>
        </w:rPr>
        <w:t xml:space="preserve">all learners. </w:t>
      </w:r>
    </w:p>
    <w:p w:rsidR="00406F94" w:rsidRPr="00951283" w:rsidRDefault="00406F94" w:rsidP="00A162E0">
      <w:pPr>
        <w:spacing w:after="0" w:line="360" w:lineRule="auto"/>
        <w:rPr>
          <w:rFonts w:ascii="Times New Roman" w:hAnsi="Times New Roman" w:cs="Times New Roman"/>
          <w:sz w:val="24"/>
          <w:szCs w:val="24"/>
        </w:rPr>
      </w:pPr>
    </w:p>
    <w:p w:rsidR="00406F94" w:rsidRPr="00951283" w:rsidRDefault="00406F94" w:rsidP="00A162E0">
      <w:pPr>
        <w:spacing w:after="0" w:line="360" w:lineRule="auto"/>
        <w:rPr>
          <w:rFonts w:ascii="Times New Roman" w:hAnsi="Times New Roman" w:cs="Times New Roman"/>
          <w:sz w:val="24"/>
          <w:szCs w:val="24"/>
        </w:rPr>
      </w:pPr>
    </w:p>
    <w:p w:rsidR="00406F94" w:rsidRPr="00951283" w:rsidRDefault="00406F94" w:rsidP="00A162E0">
      <w:pPr>
        <w:spacing w:after="0" w:line="360" w:lineRule="auto"/>
        <w:rPr>
          <w:rFonts w:ascii="Times New Roman" w:hAnsi="Times New Roman" w:cs="Times New Roman"/>
          <w:sz w:val="24"/>
          <w:szCs w:val="24"/>
        </w:rPr>
      </w:pPr>
    </w:p>
    <w:p w:rsidR="00406F94" w:rsidRPr="00951283" w:rsidRDefault="00406F94" w:rsidP="00A162E0">
      <w:pPr>
        <w:spacing w:after="0" w:line="360" w:lineRule="auto"/>
        <w:rPr>
          <w:rFonts w:ascii="Times New Roman" w:hAnsi="Times New Roman" w:cs="Times New Roman"/>
          <w:sz w:val="24"/>
          <w:szCs w:val="24"/>
        </w:rPr>
      </w:pPr>
    </w:p>
    <w:p w:rsidR="00406F94" w:rsidRPr="00951283" w:rsidRDefault="00406F94" w:rsidP="00A162E0">
      <w:pPr>
        <w:spacing w:after="0" w:line="360" w:lineRule="auto"/>
        <w:rPr>
          <w:rFonts w:ascii="Times New Roman" w:hAnsi="Times New Roman" w:cs="Times New Roman"/>
          <w:sz w:val="24"/>
          <w:szCs w:val="24"/>
        </w:rPr>
      </w:pPr>
    </w:p>
    <w:p w:rsidR="00406F94" w:rsidRPr="0087182D" w:rsidRDefault="00406F94" w:rsidP="00A162E0">
      <w:pPr>
        <w:spacing w:after="0" w:line="360" w:lineRule="auto"/>
        <w:rPr>
          <w:rFonts w:ascii="Times New Roman" w:hAnsi="Times New Roman" w:cs="Times New Roman"/>
          <w:sz w:val="32"/>
          <w:szCs w:val="32"/>
        </w:rPr>
      </w:pPr>
    </w:p>
    <w:p w:rsidR="00406F94" w:rsidRPr="0087182D" w:rsidRDefault="00406F94" w:rsidP="00406F94">
      <w:pPr>
        <w:spacing w:after="0" w:line="360" w:lineRule="auto"/>
        <w:jc w:val="center"/>
        <w:rPr>
          <w:rFonts w:ascii="Times New Roman" w:hAnsi="Times New Roman" w:cs="Times New Roman"/>
          <w:b/>
          <w:sz w:val="32"/>
          <w:szCs w:val="32"/>
        </w:rPr>
      </w:pPr>
      <w:r w:rsidRPr="0087182D">
        <w:rPr>
          <w:rFonts w:ascii="Times New Roman" w:hAnsi="Times New Roman" w:cs="Times New Roman"/>
          <w:b/>
          <w:sz w:val="32"/>
          <w:szCs w:val="32"/>
        </w:rPr>
        <w:t>Evaluation Strategy</w:t>
      </w:r>
    </w:p>
    <w:p w:rsidR="00DC3FE0" w:rsidRPr="00951283" w:rsidRDefault="00DC3FE0" w:rsidP="00DC3FE0">
      <w:pPr>
        <w:spacing w:after="0" w:line="360" w:lineRule="auto"/>
        <w:rPr>
          <w:rFonts w:ascii="Times New Roman" w:hAnsi="Times New Roman" w:cs="Times New Roman"/>
          <w:sz w:val="24"/>
          <w:szCs w:val="24"/>
        </w:rPr>
      </w:pPr>
      <w:r w:rsidRPr="00951283">
        <w:rPr>
          <w:rFonts w:ascii="Times New Roman" w:hAnsi="Times New Roman" w:cs="Times New Roman"/>
          <w:sz w:val="24"/>
          <w:szCs w:val="24"/>
        </w:rPr>
        <w:t xml:space="preserve">My evaluation strategy would entail </w:t>
      </w:r>
      <w:r w:rsidR="00951283" w:rsidRPr="00951283">
        <w:rPr>
          <w:rFonts w:ascii="Times New Roman" w:hAnsi="Times New Roman" w:cs="Times New Roman"/>
          <w:sz w:val="24"/>
          <w:szCs w:val="24"/>
        </w:rPr>
        <w:t xml:space="preserve">both types of </w:t>
      </w:r>
      <w:r w:rsidRPr="00951283">
        <w:rPr>
          <w:rFonts w:ascii="Times New Roman" w:hAnsi="Times New Roman" w:cs="Times New Roman"/>
          <w:sz w:val="24"/>
          <w:szCs w:val="24"/>
        </w:rPr>
        <w:t xml:space="preserve">assessments. The formative assessment would allow for </w:t>
      </w:r>
      <w:r w:rsidR="00951283" w:rsidRPr="00951283">
        <w:rPr>
          <w:rFonts w:ascii="Times New Roman" w:hAnsi="Times New Roman" w:cs="Times New Roman"/>
          <w:sz w:val="24"/>
          <w:szCs w:val="24"/>
        </w:rPr>
        <w:t>me to observe the learners work as we move through the unit. The summative evaluation would allow me to look more long term what was working and what wasn’t. Since I</w:t>
      </w:r>
      <w:r w:rsidRPr="00951283">
        <w:rPr>
          <w:rFonts w:ascii="Times New Roman" w:hAnsi="Times New Roman" w:cs="Times New Roman"/>
          <w:sz w:val="24"/>
          <w:szCs w:val="24"/>
        </w:rPr>
        <w:t xml:space="preserve"> do have all of the students, it would be beneficial</w:t>
      </w:r>
      <w:r w:rsidR="00951283" w:rsidRPr="00951283">
        <w:rPr>
          <w:rFonts w:ascii="Times New Roman" w:hAnsi="Times New Roman" w:cs="Times New Roman"/>
          <w:sz w:val="24"/>
          <w:szCs w:val="24"/>
        </w:rPr>
        <w:t xml:space="preserve"> to have the variety, serving my varying degree of abled</w:t>
      </w:r>
      <w:r w:rsidRPr="00951283">
        <w:rPr>
          <w:rFonts w:ascii="Times New Roman" w:hAnsi="Times New Roman" w:cs="Times New Roman"/>
          <w:sz w:val="24"/>
          <w:szCs w:val="24"/>
        </w:rPr>
        <w:t xml:space="preserve"> students.  </w:t>
      </w:r>
    </w:p>
    <w:p w:rsidR="00406F94" w:rsidRPr="00A162E0" w:rsidRDefault="00406F94" w:rsidP="00406F94">
      <w:pPr>
        <w:spacing w:after="0" w:line="360" w:lineRule="auto"/>
        <w:jc w:val="center"/>
        <w:rPr>
          <w:rFonts w:ascii="Times New Roman" w:hAnsi="Times New Roman" w:cs="Times New Roman"/>
          <w:sz w:val="24"/>
          <w:szCs w:val="24"/>
        </w:rPr>
      </w:pPr>
    </w:p>
    <w:sectPr w:rsidR="00406F94" w:rsidRPr="00A162E0" w:rsidSect="009466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FE"/>
    <w:rsid w:val="00406F94"/>
    <w:rsid w:val="006B7E30"/>
    <w:rsid w:val="0087182D"/>
    <w:rsid w:val="009466FE"/>
    <w:rsid w:val="00951283"/>
    <w:rsid w:val="00A162E0"/>
    <w:rsid w:val="00DC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1</cp:revision>
  <dcterms:created xsi:type="dcterms:W3CDTF">2011-05-14T03:29:00Z</dcterms:created>
  <dcterms:modified xsi:type="dcterms:W3CDTF">2011-05-14T07:16:00Z</dcterms:modified>
</cp:coreProperties>
</file>