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4D" w:rsidRDefault="00155D6D" w:rsidP="00155D6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DATING VIOLENCE</w:t>
      </w:r>
    </w:p>
    <w:p w:rsidR="00155D6D" w:rsidRDefault="00155D6D" w:rsidP="009309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Melanie Garbig</w:t>
      </w:r>
    </w:p>
    <w:p w:rsidR="00930999" w:rsidRDefault="00930999" w:rsidP="009309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E3C" w:rsidRDefault="001B0E39" w:rsidP="0015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Both formative and summative evaluation strategies will be used to assess</w:t>
      </w:r>
      <w:r w:rsidR="00967E3C">
        <w:rPr>
          <w:rFonts w:ascii="Times New Roman" w:hAnsi="Times New Roman" w:cs="Times New Roman"/>
          <w:sz w:val="24"/>
          <w:szCs w:val="24"/>
        </w:rPr>
        <w:t xml:space="preserve"> for this unit’s effectiveness. </w:t>
      </w:r>
    </w:p>
    <w:p w:rsidR="00155D6D" w:rsidRDefault="00155D6D" w:rsidP="00967E3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this will be the first time this program will be </w:t>
      </w:r>
      <w:r w:rsidR="00D000D0">
        <w:rPr>
          <w:rFonts w:ascii="Times New Roman" w:hAnsi="Times New Roman" w:cs="Times New Roman"/>
          <w:sz w:val="24"/>
          <w:szCs w:val="24"/>
        </w:rPr>
        <w:t>incorporated</w:t>
      </w:r>
      <w:r>
        <w:rPr>
          <w:rFonts w:ascii="Times New Roman" w:hAnsi="Times New Roman" w:cs="Times New Roman"/>
          <w:sz w:val="24"/>
          <w:szCs w:val="24"/>
        </w:rPr>
        <w:t xml:space="preserve"> into our curriculum, I will be gathering data on the long term effectiveness of the </w:t>
      </w:r>
      <w:r w:rsidR="00D000D0">
        <w:rPr>
          <w:rFonts w:ascii="Times New Roman" w:hAnsi="Times New Roman" w:cs="Times New Roman"/>
          <w:sz w:val="24"/>
          <w:szCs w:val="24"/>
        </w:rPr>
        <w:t>unit.  I plan to begin by designing a survey using “survey monkey”.  This will give me initial data on student awareness and incident</w:t>
      </w:r>
      <w:r w:rsidR="00967E3C">
        <w:rPr>
          <w:rFonts w:ascii="Times New Roman" w:hAnsi="Times New Roman" w:cs="Times New Roman"/>
          <w:sz w:val="24"/>
          <w:szCs w:val="24"/>
        </w:rPr>
        <w:t xml:space="preserve">s </w:t>
      </w:r>
      <w:r w:rsidR="00D000D0">
        <w:rPr>
          <w:rFonts w:ascii="Times New Roman" w:hAnsi="Times New Roman" w:cs="Times New Roman"/>
          <w:sz w:val="24"/>
          <w:szCs w:val="24"/>
        </w:rPr>
        <w:t xml:space="preserve">of dating violence among our </w:t>
      </w:r>
      <w:r w:rsidR="00967E3C">
        <w:rPr>
          <w:rFonts w:ascii="Times New Roman" w:hAnsi="Times New Roman" w:cs="Times New Roman"/>
          <w:sz w:val="24"/>
          <w:szCs w:val="24"/>
        </w:rPr>
        <w:t xml:space="preserve">grade 9-12 students. </w:t>
      </w:r>
      <w:r w:rsidR="00D000D0">
        <w:rPr>
          <w:rFonts w:ascii="Times New Roman" w:hAnsi="Times New Roman" w:cs="Times New Roman"/>
          <w:sz w:val="24"/>
          <w:szCs w:val="24"/>
        </w:rPr>
        <w:t xml:space="preserve">  Since I am a guidance counselor I have access to information about the number of students who come to our office for help with dating violence.  I will </w:t>
      </w:r>
      <w:r w:rsidR="00967E3C">
        <w:rPr>
          <w:rFonts w:ascii="Times New Roman" w:hAnsi="Times New Roman" w:cs="Times New Roman"/>
          <w:sz w:val="24"/>
          <w:szCs w:val="24"/>
        </w:rPr>
        <w:t>be c</w:t>
      </w:r>
      <w:r w:rsidR="00930999">
        <w:rPr>
          <w:rFonts w:ascii="Times New Roman" w:hAnsi="Times New Roman" w:cs="Times New Roman"/>
          <w:sz w:val="24"/>
          <w:szCs w:val="24"/>
        </w:rPr>
        <w:t>reating a tracking system for the counseling staff to</w:t>
      </w:r>
      <w:r w:rsidR="00967E3C">
        <w:rPr>
          <w:rFonts w:ascii="Times New Roman" w:hAnsi="Times New Roman" w:cs="Times New Roman"/>
          <w:sz w:val="24"/>
          <w:szCs w:val="24"/>
        </w:rPr>
        <w:t xml:space="preserve"> use to</w:t>
      </w:r>
      <w:r w:rsidR="00930999">
        <w:rPr>
          <w:rFonts w:ascii="Times New Roman" w:hAnsi="Times New Roman" w:cs="Times New Roman"/>
          <w:sz w:val="24"/>
          <w:szCs w:val="24"/>
        </w:rPr>
        <w:t xml:space="preserve"> monitor this data</w:t>
      </w:r>
      <w:r w:rsidR="00D000D0">
        <w:rPr>
          <w:rFonts w:ascii="Times New Roman" w:hAnsi="Times New Roman" w:cs="Times New Roman"/>
          <w:sz w:val="24"/>
          <w:szCs w:val="24"/>
        </w:rPr>
        <w:t xml:space="preserve"> and then compare the numbers before and after the unit has been presented.  I actually want the n</w:t>
      </w:r>
      <w:r w:rsidR="00967E3C">
        <w:rPr>
          <w:rFonts w:ascii="Times New Roman" w:hAnsi="Times New Roman" w:cs="Times New Roman"/>
          <w:sz w:val="24"/>
          <w:szCs w:val="24"/>
        </w:rPr>
        <w:t>umbers to be greater after the unit is taught</w:t>
      </w:r>
      <w:r w:rsidR="00D000D0">
        <w:rPr>
          <w:rFonts w:ascii="Times New Roman" w:hAnsi="Times New Roman" w:cs="Times New Roman"/>
          <w:sz w:val="24"/>
          <w:szCs w:val="24"/>
        </w:rPr>
        <w:t xml:space="preserve"> since our goal is awareness and prevention.  </w:t>
      </w:r>
      <w:r w:rsidR="001B0E39">
        <w:rPr>
          <w:rFonts w:ascii="Times New Roman" w:hAnsi="Times New Roman" w:cs="Times New Roman"/>
          <w:sz w:val="24"/>
          <w:szCs w:val="24"/>
        </w:rPr>
        <w:t xml:space="preserve">Using information provided from the counselors related to the use of the skills taught in the unit, will also be used to evaluate the effectiveness. </w:t>
      </w:r>
    </w:p>
    <w:p w:rsidR="00D000D0" w:rsidRDefault="00D000D0" w:rsidP="0015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will be administrating a pre and post test at the beginning and end of the unit.  The pre-test will assess their prior </w:t>
      </w:r>
      <w:r w:rsidR="001B0E39">
        <w:rPr>
          <w:rFonts w:ascii="Times New Roman" w:hAnsi="Times New Roman" w:cs="Times New Roman"/>
          <w:sz w:val="24"/>
          <w:szCs w:val="24"/>
        </w:rPr>
        <w:t>knowledge;</w:t>
      </w:r>
      <w:r>
        <w:rPr>
          <w:rFonts w:ascii="Times New Roman" w:hAnsi="Times New Roman" w:cs="Times New Roman"/>
          <w:sz w:val="24"/>
          <w:szCs w:val="24"/>
        </w:rPr>
        <w:t xml:space="preserve"> the post-test will focus more on knowledge acquisition, as well as, </w:t>
      </w:r>
      <w:r w:rsidR="001B0E39">
        <w:rPr>
          <w:rFonts w:ascii="Times New Roman" w:hAnsi="Times New Roman" w:cs="Times New Roman"/>
          <w:sz w:val="24"/>
          <w:szCs w:val="24"/>
        </w:rPr>
        <w:t>to determine if attitudes or feelings have changed.   I will also be using performance based observations of</w:t>
      </w:r>
      <w:r w:rsidR="00967E3C">
        <w:rPr>
          <w:rFonts w:ascii="Times New Roman" w:hAnsi="Times New Roman" w:cs="Times New Roman"/>
          <w:sz w:val="24"/>
          <w:szCs w:val="24"/>
        </w:rPr>
        <w:t xml:space="preserve"> the</w:t>
      </w:r>
      <w:r w:rsidR="001B0E39">
        <w:rPr>
          <w:rFonts w:ascii="Times New Roman" w:hAnsi="Times New Roman" w:cs="Times New Roman"/>
          <w:sz w:val="24"/>
          <w:szCs w:val="24"/>
        </w:rPr>
        <w:t xml:space="preserve"> role plays, small group participation and class participation.  </w:t>
      </w:r>
    </w:p>
    <w:p w:rsidR="001B0E39" w:rsidRDefault="001B0E39" w:rsidP="0015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addition to the yearly pre and post tests, a summative assessment should be done at the end of four years to compile the results of the data collected over this period of time.  </w:t>
      </w:r>
      <w:r w:rsidR="00967E3C">
        <w:rPr>
          <w:rFonts w:ascii="Times New Roman" w:hAnsi="Times New Roman" w:cs="Times New Roman"/>
          <w:sz w:val="24"/>
          <w:szCs w:val="24"/>
        </w:rPr>
        <w:t xml:space="preserve">At that point I can compare the data from the guidance tracking system and the information from the survey monkey.  </w:t>
      </w:r>
    </w:p>
    <w:p w:rsidR="00155D6D" w:rsidRPr="00155D6D" w:rsidRDefault="00155D6D" w:rsidP="0015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D6D" w:rsidRPr="00155D6D" w:rsidSect="00851D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CA" w:rsidRDefault="00E747CA" w:rsidP="00155D6D">
      <w:pPr>
        <w:spacing w:after="0" w:line="240" w:lineRule="auto"/>
      </w:pPr>
      <w:r>
        <w:separator/>
      </w:r>
    </w:p>
  </w:endnote>
  <w:endnote w:type="continuationSeparator" w:id="0">
    <w:p w:rsidR="00E747CA" w:rsidRDefault="00E747CA" w:rsidP="0015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CA" w:rsidRDefault="00E747CA" w:rsidP="00155D6D">
      <w:pPr>
        <w:spacing w:after="0" w:line="240" w:lineRule="auto"/>
      </w:pPr>
      <w:r>
        <w:separator/>
      </w:r>
    </w:p>
  </w:footnote>
  <w:footnote w:type="continuationSeparator" w:id="0">
    <w:p w:rsidR="00E747CA" w:rsidRDefault="00E747CA" w:rsidP="0015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155D6D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E6F0B62187CD4B4C8B2E958C9EF46F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55D6D" w:rsidRDefault="00155D6D" w:rsidP="00155D6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Evaluation Strategy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17B4219E314A4E8D8BC9E8D76FCE9C7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55D6D" w:rsidRDefault="00155D6D" w:rsidP="00155D6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2011</w:t>
              </w:r>
            </w:p>
          </w:tc>
        </w:sdtContent>
      </w:sdt>
    </w:tr>
  </w:tbl>
  <w:p w:rsidR="00155D6D" w:rsidRDefault="00155D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D6D"/>
    <w:rsid w:val="000A29FD"/>
    <w:rsid w:val="00155D6D"/>
    <w:rsid w:val="001B0E39"/>
    <w:rsid w:val="00851D4D"/>
    <w:rsid w:val="00930999"/>
    <w:rsid w:val="00967E3C"/>
    <w:rsid w:val="009E506E"/>
    <w:rsid w:val="00D000D0"/>
    <w:rsid w:val="00E7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6D"/>
  </w:style>
  <w:style w:type="paragraph" w:styleId="Footer">
    <w:name w:val="footer"/>
    <w:basedOn w:val="Normal"/>
    <w:link w:val="FooterChar"/>
    <w:uiPriority w:val="99"/>
    <w:semiHidden/>
    <w:unhideWhenUsed/>
    <w:rsid w:val="0015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D6D"/>
  </w:style>
  <w:style w:type="paragraph" w:styleId="BalloonText">
    <w:name w:val="Balloon Text"/>
    <w:basedOn w:val="Normal"/>
    <w:link w:val="BalloonTextChar"/>
    <w:uiPriority w:val="99"/>
    <w:semiHidden/>
    <w:unhideWhenUsed/>
    <w:rsid w:val="0015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F0B62187CD4B4C8B2E958C9EF4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ED09-8B92-4ACE-83BF-CAB6AC08C752}"/>
      </w:docPartPr>
      <w:docPartBody>
        <w:p w:rsidR="0000114F" w:rsidRDefault="00C73497" w:rsidP="00C73497">
          <w:pPr>
            <w:pStyle w:val="E6F0B62187CD4B4C8B2E958C9EF46F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7B4219E314A4E8D8BC9E8D76FCE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97B0-1FFD-4165-A359-64C127DBADA4}"/>
      </w:docPartPr>
      <w:docPartBody>
        <w:p w:rsidR="0000114F" w:rsidRDefault="00C73497" w:rsidP="00C73497">
          <w:pPr>
            <w:pStyle w:val="17B4219E314A4E8D8BC9E8D76FCE9C7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3497"/>
    <w:rsid w:val="0000114F"/>
    <w:rsid w:val="00A547CE"/>
    <w:rsid w:val="00C7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0B62187CD4B4C8B2E958C9EF46FAD">
    <w:name w:val="E6F0B62187CD4B4C8B2E958C9EF46FAD"/>
    <w:rsid w:val="00C73497"/>
  </w:style>
  <w:style w:type="paragraph" w:customStyle="1" w:styleId="17B4219E314A4E8D8BC9E8D76FCE9C74">
    <w:name w:val="17B4219E314A4E8D8BC9E8D76FCE9C74"/>
    <w:rsid w:val="00C734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Strategy</dc:title>
  <dc:subject/>
  <dc:creator>HP Authorized Customer</dc:creator>
  <cp:keywords/>
  <dc:description/>
  <cp:lastModifiedBy>HP Authorized Customer</cp:lastModifiedBy>
  <cp:revision>2</cp:revision>
  <dcterms:created xsi:type="dcterms:W3CDTF">2011-05-01T22:10:00Z</dcterms:created>
  <dcterms:modified xsi:type="dcterms:W3CDTF">2011-05-14T06:15:00Z</dcterms:modified>
</cp:coreProperties>
</file>