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93" w:rsidRDefault="00DE6793" w:rsidP="00DE6793">
      <w:pPr>
        <w:pStyle w:val="Ttulo1"/>
        <w:jc w:val="center"/>
        <w:rPr>
          <w:u w:val="single"/>
        </w:rPr>
      </w:pPr>
      <w:r w:rsidRPr="00DE6793">
        <w:rPr>
          <w:u w:val="single"/>
        </w:rPr>
        <w:t>FACTORES A TENER EN CUENTA PARA LA CONSTRUCCIÓN DE UN ESPACIO DE FORMACIÓN VIRTUAL</w:t>
      </w:r>
    </w:p>
    <w:p w:rsidR="00DE6793" w:rsidRPr="00DE6793" w:rsidRDefault="00DE6793" w:rsidP="00DE6793"/>
    <w:p w:rsidR="00DE6793" w:rsidRPr="00DE6793" w:rsidRDefault="00DE6793" w:rsidP="00DE6793">
      <w:pPr>
        <w:pStyle w:val="Prrafodelista"/>
        <w:numPr>
          <w:ilvl w:val="0"/>
          <w:numId w:val="1"/>
        </w:numPr>
        <w:spacing w:line="360" w:lineRule="auto"/>
        <w:jc w:val="both"/>
        <w:rPr>
          <w:rFonts w:ascii="Arial" w:hAnsi="Arial" w:cs="Arial"/>
        </w:rPr>
      </w:pPr>
      <w:r w:rsidRPr="00DE6793">
        <w:rPr>
          <w:rStyle w:val="SubttuloCar"/>
        </w:rPr>
        <w:t>Accesibilidad</w:t>
      </w:r>
      <w:r w:rsidRPr="00DE6793">
        <w:rPr>
          <w:rFonts w:ascii="Arial" w:hAnsi="Arial" w:cs="Arial"/>
        </w:rPr>
        <w:t>. Garantizar el acceso a la formación de todas las personas que quieran formarse y hacerlo a través del mayor número de medios posibles. Ello comporta seguir atentamente la evolución de la tecnología.</w:t>
      </w:r>
    </w:p>
    <w:p w:rsidR="00DE6793" w:rsidRPr="00DE6793" w:rsidRDefault="00DE6793" w:rsidP="00DE6793">
      <w:pPr>
        <w:pStyle w:val="Prrafodelista"/>
        <w:numPr>
          <w:ilvl w:val="0"/>
          <w:numId w:val="1"/>
        </w:numPr>
        <w:spacing w:line="360" w:lineRule="auto"/>
        <w:jc w:val="both"/>
        <w:rPr>
          <w:rFonts w:ascii="Arial" w:hAnsi="Arial" w:cs="Arial"/>
        </w:rPr>
      </w:pPr>
      <w:r w:rsidRPr="00DE6793">
        <w:rPr>
          <w:rStyle w:val="SubttuloCar"/>
        </w:rPr>
        <w:t>Modelo de aprendizaje.</w:t>
      </w:r>
      <w:r w:rsidRPr="00DE6793">
        <w:rPr>
          <w:rFonts w:ascii="Arial" w:hAnsi="Arial" w:cs="Arial"/>
        </w:rPr>
        <w:t xml:space="preserve"> Trabajar en la mejora de los modelos educativos centrados en la forma de aprender. Las estrategias de aprendizaje en el escenario de un espacio de formación virtual y global no son las mismas que las usadas por los alumnos de las universidades actuales. </w:t>
      </w:r>
    </w:p>
    <w:p w:rsidR="00DE6793" w:rsidRPr="00DE6793" w:rsidRDefault="00DE6793" w:rsidP="00DE6793">
      <w:pPr>
        <w:pStyle w:val="Prrafodelista"/>
        <w:numPr>
          <w:ilvl w:val="0"/>
          <w:numId w:val="1"/>
        </w:numPr>
        <w:spacing w:line="360" w:lineRule="auto"/>
        <w:jc w:val="both"/>
        <w:rPr>
          <w:rFonts w:ascii="Arial" w:hAnsi="Arial" w:cs="Arial"/>
        </w:rPr>
      </w:pPr>
      <w:r w:rsidRPr="00DE6793">
        <w:rPr>
          <w:rStyle w:val="SubttuloCar"/>
        </w:rPr>
        <w:t>Modelos de docencia</w:t>
      </w:r>
      <w:r w:rsidRPr="00DE6793">
        <w:rPr>
          <w:rFonts w:ascii="Arial" w:hAnsi="Arial" w:cs="Arial"/>
        </w:rPr>
        <w:t xml:space="preserve">. El perfil de los profesionales de la docencia deberá cambiar pasando a ser más facilitadores que instructores. Ese cambio deberá realizarse a partir de la integración en el modelo de aprendizaje </w:t>
      </w:r>
      <w:proofErr w:type="spellStart"/>
      <w:r w:rsidRPr="00DE6793">
        <w:rPr>
          <w:rFonts w:ascii="Arial" w:hAnsi="Arial" w:cs="Arial"/>
        </w:rPr>
        <w:t>comPartido</w:t>
      </w:r>
      <w:proofErr w:type="spellEnd"/>
      <w:r w:rsidRPr="00DE6793">
        <w:rPr>
          <w:rFonts w:ascii="Arial" w:hAnsi="Arial" w:cs="Arial"/>
        </w:rPr>
        <w:t xml:space="preserve"> que conlleva el modelo educativo basado en las nuevas tecnologías. </w:t>
      </w:r>
    </w:p>
    <w:p w:rsidR="00DE6793" w:rsidRPr="00DE6793" w:rsidRDefault="00DE6793" w:rsidP="00DE6793">
      <w:pPr>
        <w:pStyle w:val="Prrafodelista"/>
        <w:numPr>
          <w:ilvl w:val="0"/>
          <w:numId w:val="1"/>
        </w:numPr>
        <w:spacing w:line="360" w:lineRule="auto"/>
        <w:jc w:val="both"/>
        <w:rPr>
          <w:rFonts w:ascii="Arial" w:hAnsi="Arial" w:cs="Arial"/>
        </w:rPr>
      </w:pPr>
      <w:r w:rsidRPr="00DE6793">
        <w:rPr>
          <w:rStyle w:val="SubttuloCar"/>
        </w:rPr>
        <w:t>Estilo organizativo-cultural</w:t>
      </w:r>
      <w:r w:rsidRPr="00DE6793">
        <w:rPr>
          <w:rFonts w:ascii="Arial" w:hAnsi="Arial" w:cs="Arial"/>
        </w:rPr>
        <w:t xml:space="preserve">. Uno de los grandes retos de la globalidad es el de procurar no perder la identidad, ya no sólo cultural, sino tradicional e histórica de las organizaciones educativas que hasta ahora han funcionado y ganado prestigio. Un marco en el que no haya estilos propios de actuación docente es un espacio gris y poco atractivo. Deberemos trabajar para poner el estilo de nuestras organizaciones educativas actuales también en la red. </w:t>
      </w:r>
    </w:p>
    <w:p w:rsidR="00C745CD" w:rsidRPr="00DE6793" w:rsidRDefault="00DE6793" w:rsidP="00DE6793">
      <w:pPr>
        <w:pStyle w:val="Prrafodelista"/>
        <w:numPr>
          <w:ilvl w:val="0"/>
          <w:numId w:val="1"/>
        </w:numPr>
        <w:spacing w:line="360" w:lineRule="auto"/>
        <w:jc w:val="both"/>
        <w:rPr>
          <w:rFonts w:ascii="Arial" w:hAnsi="Arial" w:cs="Arial"/>
        </w:rPr>
      </w:pPr>
      <w:proofErr w:type="spellStart"/>
      <w:r w:rsidRPr="00DE6793">
        <w:rPr>
          <w:rStyle w:val="SubttuloCar"/>
        </w:rPr>
        <w:t>Interculturalismo</w:t>
      </w:r>
      <w:proofErr w:type="spellEnd"/>
      <w:r w:rsidRPr="00DE6793">
        <w:rPr>
          <w:rStyle w:val="SubttuloCar"/>
        </w:rPr>
        <w:t>.</w:t>
      </w:r>
      <w:r w:rsidRPr="00DE6793">
        <w:rPr>
          <w:rFonts w:ascii="Arial" w:hAnsi="Arial" w:cs="Arial"/>
        </w:rPr>
        <w:t xml:space="preserve"> La posibilidad de relacionar culturas diferentes en la red ya es una realidad que funciona. El único problema es lingüístico. No para las grandes lenguas pero sí para las lenguas minoritarias. Los </w:t>
      </w:r>
      <w:proofErr w:type="spellStart"/>
      <w:r w:rsidRPr="00DE6793">
        <w:rPr>
          <w:rFonts w:ascii="Arial" w:hAnsi="Arial" w:cs="Arial"/>
        </w:rPr>
        <w:t>traduc</w:t>
      </w:r>
      <w:proofErr w:type="spellEnd"/>
      <w:r w:rsidRPr="00DE6793">
        <w:rPr>
          <w:rFonts w:ascii="Arial" w:hAnsi="Arial" w:cs="Arial"/>
        </w:rPr>
        <w:t xml:space="preserve"> </w:t>
      </w:r>
      <w:proofErr w:type="spellStart"/>
      <w:r w:rsidRPr="00DE6793">
        <w:rPr>
          <w:rFonts w:ascii="Arial" w:hAnsi="Arial" w:cs="Arial"/>
        </w:rPr>
        <w:t>tores</w:t>
      </w:r>
      <w:proofErr w:type="spellEnd"/>
      <w:r w:rsidRPr="00DE6793">
        <w:rPr>
          <w:rFonts w:ascii="Arial" w:hAnsi="Arial" w:cs="Arial"/>
        </w:rPr>
        <w:t xml:space="preserve"> simultáneos ayudarán, sin duda, a la comprensión de los mensajes, pero no superarán la comprensión cultural de quien los emite o los recibe. Creemos que éste es uno de los grandes retos de la globalidad hacia la que avanzamos.</w:t>
      </w:r>
    </w:p>
    <w:sectPr w:rsidR="00C745CD" w:rsidRPr="00DE6793" w:rsidSect="00DE6793">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7pt;height:12.7pt" o:bullet="t">
        <v:imagedata r:id="rId1" o:title="BD21306_"/>
      </v:shape>
    </w:pict>
  </w:numPicBullet>
  <w:abstractNum w:abstractNumId="0">
    <w:nsid w:val="145C4985"/>
    <w:multiLevelType w:val="hybridMultilevel"/>
    <w:tmpl w:val="01AECEDC"/>
    <w:lvl w:ilvl="0" w:tplc="38B005C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F184A5A"/>
    <w:multiLevelType w:val="hybridMultilevel"/>
    <w:tmpl w:val="D3DE9D26"/>
    <w:lvl w:ilvl="0" w:tplc="260E5B78">
      <w:start w:val="1"/>
      <w:numFmt w:val="bullet"/>
      <w:lvlText w:val=""/>
      <w:lvlPicBulletId w:val="0"/>
      <w:lvlJc w:val="left"/>
      <w:pPr>
        <w:ind w:left="720" w:hanging="360"/>
      </w:pPr>
      <w:rPr>
        <w:rFonts w:ascii="Symbol" w:hAnsi="Symbol" w:hint="default"/>
        <w:color w:val="auto"/>
      </w:rPr>
    </w:lvl>
    <w:lvl w:ilvl="1" w:tplc="260E5B78">
      <w:start w:val="1"/>
      <w:numFmt w:val="bullet"/>
      <w:lvlText w:val=""/>
      <w:lvlPicBulletId w:val="0"/>
      <w:lvlJc w:val="left"/>
      <w:pPr>
        <w:ind w:left="1440" w:hanging="360"/>
      </w:pPr>
      <w:rPr>
        <w:rFonts w:ascii="Symbol" w:hAnsi="Symbol" w:hint="default"/>
        <w:i/>
        <w:color w:val="auto"/>
        <w:sz w:val="24"/>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DE6793"/>
    <w:rsid w:val="003B4296"/>
    <w:rsid w:val="004E3C5D"/>
    <w:rsid w:val="00C745CD"/>
    <w:rsid w:val="00DE67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5CD"/>
  </w:style>
  <w:style w:type="paragraph" w:styleId="Ttulo1">
    <w:name w:val="heading 1"/>
    <w:basedOn w:val="Normal"/>
    <w:next w:val="Normal"/>
    <w:link w:val="Ttulo1Car"/>
    <w:uiPriority w:val="9"/>
    <w:qFormat/>
    <w:rsid w:val="00DE67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6793"/>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DE6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6793"/>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DE67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E6793"/>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DE67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1509</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2011-05-12T18:58:00Z</dcterms:created>
  <dcterms:modified xsi:type="dcterms:W3CDTF">2011-05-12T18:58:00Z</dcterms:modified>
</cp:coreProperties>
</file>