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AA" w:rsidRDefault="00D177AA" w:rsidP="00D177AA">
      <w:pPr>
        <w:autoSpaceDE w:val="0"/>
        <w:autoSpaceDN w:val="0"/>
        <w:adjustRightInd w:val="0"/>
        <w:rPr>
          <w:rFonts w:ascii="Comic Sans MS" w:hAnsi="Comic Sans MS" w:cs="Palatino-Bold"/>
          <w:b/>
          <w:bCs/>
          <w:sz w:val="20"/>
          <w:szCs w:val="20"/>
        </w:rPr>
      </w:pPr>
      <w:r>
        <w:rPr>
          <w:rFonts w:ascii="Comic Sans MS" w:hAnsi="Comic Sans MS" w:cs="Palatino-Bold"/>
          <w:b/>
          <w:bCs/>
          <w:sz w:val="20"/>
          <w:szCs w:val="20"/>
        </w:rPr>
        <w:t>Academic Content Standards – 1</w:t>
      </w:r>
      <w:r w:rsidRPr="00D177AA">
        <w:rPr>
          <w:rFonts w:ascii="Comic Sans MS" w:hAnsi="Comic Sans MS" w:cs="Palatino-Bold"/>
          <w:b/>
          <w:bCs/>
          <w:sz w:val="20"/>
          <w:szCs w:val="20"/>
          <w:vertAlign w:val="superscript"/>
        </w:rPr>
        <w:t>st</w:t>
      </w:r>
      <w:r>
        <w:rPr>
          <w:rFonts w:ascii="Comic Sans MS" w:hAnsi="Comic Sans MS" w:cs="Palatino-Bold"/>
          <w:b/>
          <w:bCs/>
          <w:sz w:val="20"/>
          <w:szCs w:val="20"/>
        </w:rPr>
        <w:t xml:space="preserve"> Grade Reading</w:t>
      </w:r>
      <w:bookmarkStart w:id="0" w:name="_GoBack"/>
      <w:bookmarkEnd w:id="0"/>
    </w:p>
    <w:p w:rsidR="00D177AA" w:rsidRDefault="00D177AA" w:rsidP="00D177AA">
      <w:pPr>
        <w:autoSpaceDE w:val="0"/>
        <w:autoSpaceDN w:val="0"/>
        <w:adjustRightInd w:val="0"/>
        <w:rPr>
          <w:rFonts w:ascii="Comic Sans MS" w:hAnsi="Comic Sans MS" w:cs="Palatino-Bold"/>
          <w:b/>
          <w:bCs/>
          <w:sz w:val="20"/>
          <w:szCs w:val="20"/>
        </w:rPr>
      </w:pP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Bold"/>
          <w:sz w:val="20"/>
          <w:szCs w:val="20"/>
        </w:rPr>
      </w:pPr>
      <w:r w:rsidRPr="00F25388">
        <w:rPr>
          <w:rFonts w:ascii="Comic Sans MS" w:hAnsi="Comic Sans MS" w:cs="Palatino-Bold"/>
          <w:b/>
          <w:bCs/>
          <w:sz w:val="20"/>
          <w:szCs w:val="20"/>
        </w:rPr>
        <w:t>Acquisition of Vocabulary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1. Use knowledge of word order and in-sentence context clues to support word identification and to define unknown words while reading.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2. Identify words that have similar meanings (synonyms) and words that have opposite meanings (antonyms).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3. Classify words into categories (e.g., colors, fruits, vegetables).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4. Recognize common sight words.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5. Recognize that words can sound alike but have different meanings (e.g., homophones such as hair and hare).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6. Predict the meaning of compound words using knowledge of individual words (e.g., daydream, raindrop).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7. Recognize contractions (e.g., isn’t, aren’t, can’t, won’t) and common abbreviations (e.g., Jan., Feb.).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8. Read root words and their inflectional endings (e.g., walk, walked, walking).</w:t>
      </w:r>
    </w:p>
    <w:p w:rsidR="00D177AA" w:rsidRPr="00F25388" w:rsidRDefault="00D177AA" w:rsidP="00D177AA">
      <w:pPr>
        <w:autoSpaceDE w:val="0"/>
        <w:autoSpaceDN w:val="0"/>
        <w:adjustRightInd w:val="0"/>
        <w:rPr>
          <w:rFonts w:ascii="Comic Sans MS" w:hAnsi="Comic Sans MS" w:cs="Palatino-Roman"/>
          <w:sz w:val="20"/>
          <w:szCs w:val="20"/>
        </w:rPr>
      </w:pPr>
      <w:r w:rsidRPr="00F25388">
        <w:rPr>
          <w:rFonts w:ascii="Comic Sans MS" w:hAnsi="Comic Sans MS" w:cs="Palatino-Roman"/>
          <w:sz w:val="20"/>
          <w:szCs w:val="20"/>
        </w:rPr>
        <w:t>9. Determine the meaning of unknown words using a beginner’s dictionary.</w:t>
      </w:r>
    </w:p>
    <w:p w:rsidR="00C95FA6" w:rsidRDefault="00C95FA6"/>
    <w:sectPr w:rsidR="00C95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AA"/>
    <w:rsid w:val="00C95FA6"/>
    <w:rsid w:val="00D177AA"/>
    <w:rsid w:val="00F8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AA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AA"/>
    <w:pPr>
      <w:spacing w:after="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JONES</cp:lastModifiedBy>
  <cp:revision>1</cp:revision>
  <dcterms:created xsi:type="dcterms:W3CDTF">2010-10-02T16:19:00Z</dcterms:created>
  <dcterms:modified xsi:type="dcterms:W3CDTF">2010-10-02T16:20:00Z</dcterms:modified>
</cp:coreProperties>
</file>