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87" w:rsidRPr="00D01387" w:rsidRDefault="00D01387" w:rsidP="00D01387">
      <w:pPr>
        <w:spacing w:before="100" w:beforeAutospacing="1" w:after="100" w:afterAutospacing="1" w:line="240" w:lineRule="auto"/>
        <w:outlineLvl w:val="0"/>
        <w:rPr>
          <w:rFonts w:ascii="Albertus Medium" w:eastAsia="Times New Roman" w:hAnsi="Albertus Medium" w:cs="Times New Roman"/>
          <w:b/>
          <w:bCs/>
          <w:color w:val="003399"/>
          <w:kern w:val="36"/>
          <w:sz w:val="20"/>
          <w:szCs w:val="20"/>
          <w:lang w:eastAsia="it-IT"/>
        </w:rPr>
      </w:pPr>
      <w:r w:rsidRPr="00E525DD">
        <w:rPr>
          <w:rFonts w:ascii="Albertus Medium" w:eastAsia="Times New Roman" w:hAnsi="Albertus Medium" w:cs="Times New Roman"/>
          <w:b/>
          <w:bCs/>
          <w:color w:val="003399"/>
          <w:kern w:val="36"/>
          <w:sz w:val="20"/>
          <w:szCs w:val="20"/>
          <w:lang w:eastAsia="it-IT"/>
        </w:rPr>
        <w:t xml:space="preserve">    </w:t>
      </w:r>
      <w:r w:rsidRPr="00D01387">
        <w:rPr>
          <w:rFonts w:ascii="Albertus Medium" w:eastAsia="Times New Roman" w:hAnsi="Albertus Medium" w:cs="Times New Roman"/>
          <w:b/>
          <w:bCs/>
          <w:color w:val="003399"/>
          <w:kern w:val="36"/>
          <w:sz w:val="20"/>
          <w:szCs w:val="20"/>
          <w:lang w:eastAsia="it-IT"/>
        </w:rPr>
        <w:t xml:space="preserve">Biografia di John </w:t>
      </w:r>
      <w:proofErr w:type="spellStart"/>
      <w:r w:rsidRPr="00D01387">
        <w:rPr>
          <w:rFonts w:ascii="Albertus Medium" w:eastAsia="Times New Roman" w:hAnsi="Albertus Medium" w:cs="Times New Roman"/>
          <w:b/>
          <w:bCs/>
          <w:color w:val="003399"/>
          <w:kern w:val="36"/>
          <w:sz w:val="20"/>
          <w:szCs w:val="20"/>
          <w:lang w:eastAsia="it-IT"/>
        </w:rPr>
        <w:t>Bolwby</w:t>
      </w:r>
      <w:proofErr w:type="spellEnd"/>
      <w:r w:rsidR="00E525DD">
        <w:rPr>
          <w:rFonts w:ascii="Arial" w:hAnsi="Arial" w:cs="Arial"/>
          <w:noProof/>
          <w:sz w:val="20"/>
          <w:szCs w:val="20"/>
          <w:lang w:eastAsia="it-IT"/>
        </w:rPr>
        <w:t xml:space="preserve">     </w:t>
      </w:r>
      <w:r w:rsidR="00E525DD" w:rsidRPr="00E525DD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>
            <wp:extent cx="2847975" cy="2254671"/>
            <wp:effectExtent l="19050" t="0" r="9525" b="0"/>
            <wp:docPr id="5" name="il_fi" descr="http://www.childdevelopmentmedia.com/upload/pages/Image/Bowlby_BW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hilddevelopmentmedia.com/upload/pages/Image/Bowlby_BW_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54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387" w:rsidRDefault="00D01387" w:rsidP="00D0138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3399"/>
          <w:sz w:val="20"/>
          <w:szCs w:val="20"/>
          <w:lang w:eastAsia="it-IT"/>
        </w:rPr>
      </w:pP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John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Bolwby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nasce a </w:t>
      </w:r>
      <w:hyperlink r:id="rId7" w:tgtFrame="_blank" w:history="1">
        <w:r w:rsidRPr="00E525DD">
          <w:rPr>
            <w:rFonts w:ascii="Albertus Medium" w:eastAsia="Times New Roman" w:hAnsi="Albertus Medium" w:cs="Times New Roman"/>
            <w:color w:val="3266FF"/>
            <w:sz w:val="20"/>
            <w:szCs w:val="20"/>
            <w:u w:val="single"/>
            <w:lang w:eastAsia="it-IT"/>
          </w:rPr>
          <w:t>Londra</w:t>
        </w:r>
      </w:hyperlink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il 26 febbraio del 1907. Suo padre, il generale maggiore Sir Anthony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, era un medico chirurgo di successo, nominato chirurgo reale di re Edoardo VII.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Il valore intellettuale del giovane John risultò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gia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evidente all’università dove vinse parecchi premi e si guadagnò la laurea di prima classe in scienze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precliniche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e psicologia.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Invece di seguire la strada più ovvia da percorrere, studiare medicina clinica,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trovò un lavoro in una scuola all’avanguardia per bambini disadattati. Qui fece due tipi di esperienze che avrebbero influenzato l’intero corso della sua vita professionale.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>La prima fu l’incontro con i bambini disturbati, con i quali scoprì di poter comunicare e le cui difficoltà sembravano essere in relazione alla loro infanzia infelice e frammentata.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La seconda fu l’incontro con John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Alford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, il quale consigliò 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di recarsi a </w:t>
      </w:r>
      <w:hyperlink r:id="rId8" w:tgtFrame="_blank" w:history="1">
        <w:r w:rsidRPr="00E525DD">
          <w:rPr>
            <w:rFonts w:ascii="Albertus Medium" w:eastAsia="Times New Roman" w:hAnsi="Albertus Medium" w:cs="Times New Roman"/>
            <w:color w:val="3266FF"/>
            <w:sz w:val="20"/>
            <w:szCs w:val="20"/>
            <w:u w:val="single"/>
            <w:lang w:eastAsia="it-IT"/>
          </w:rPr>
          <w:t>Londra</w:t>
        </w:r>
      </w:hyperlink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per seguire il training di psicoanalista.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Nell’autunno del 1920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tornò a </w:t>
      </w:r>
      <w:hyperlink r:id="rId9" w:tgtFrame="_blank" w:history="1">
        <w:r w:rsidRPr="00E525DD">
          <w:rPr>
            <w:rFonts w:ascii="Albertus Medium" w:eastAsia="Times New Roman" w:hAnsi="Albertus Medium" w:cs="Times New Roman"/>
            <w:color w:val="3266FF"/>
            <w:sz w:val="20"/>
            <w:szCs w:val="20"/>
            <w:u w:val="single"/>
            <w:lang w:eastAsia="it-IT"/>
          </w:rPr>
          <w:t>Londra</w:t>
        </w:r>
      </w:hyperlink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seguendo il suggerimento di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Alford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e nel 1933, terminati gli studi medici presso l’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University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College Hospital, frequentò il tirocinio in psichiatria degli adulti; nel 1936 fu assegnato alla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Child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Guidance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Clinic (clinica per l’assistenza del bambino) di </w:t>
      </w:r>
      <w:hyperlink r:id="rId10" w:tgtFrame="_blank" w:history="1">
        <w:r w:rsidRPr="00E525DD">
          <w:rPr>
            <w:rFonts w:ascii="Albertus Medium" w:eastAsia="Times New Roman" w:hAnsi="Albertus Medium" w:cs="Times New Roman"/>
            <w:color w:val="3266FF"/>
            <w:sz w:val="20"/>
            <w:szCs w:val="20"/>
            <w:u w:val="single"/>
            <w:lang w:eastAsia="it-IT"/>
          </w:rPr>
          <w:t>Londra</w:t>
        </w:r>
      </w:hyperlink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fino al 1940, anno in cui diventò psichiatra dell’esercito britannico con l’incarico di fornire un fondamento scientifico alla selezione degli ufficiali. 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Immediatamente dopo la guerra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fu nominato vice direttore di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Jock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Sutherland della prestigiosa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Tavistock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Clinic di Londra, fucina di grandissimi psicoanalisti, con lo specifico compito di sviluppare un dipartimento infantile.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Egli assunse questo incarico con la consueta energia, efficienza e determinazione alternando la cura dei pazienti ai seminari clinici e alla ricerca. 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>Nel 1950, su incarico ricevuto dall’Organizzazione Mondiale della Sanità, elaborò uno studio sulla “salute mentale dei bambini orfani o privati della loro famiglia per altre ragioni che devono essere affidati a famiglie educative, istituti o altre organizzazioni di assistenza collettiva”.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Dal 1956 al 1961 fu vice presidente di Donald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Winnicott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alla Società psicoanalitica dove i suoi lavori suscitarono notevoli discussioni e poco entusiasmo, accolti con aperta ostilità soprattutto dai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kleiniani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ha dedicato gli anni dal 1964 al 1979 alla stesura della sua imponente trilogia: Attaccamento (1969), Separazione (1973) e Perdita (1980). 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Egli ricoprì molte cariche prestigiose e importanti posti di consulenza, ricevette molte onorificenze a livello mondiale. Andò in pensione dal National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Health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Service e dal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Medical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Research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Council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nel 1972, rimanendo però alla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Tavistock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Clinic.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Nel 1980 fu “Freud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Memorial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Professor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of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Psychoanalysis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” all’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University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College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of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London e le sue conferenze tenute durante questo incarico furono raccolte in “Costituzione e rottura dei legamenti affettivi” e “Una base sicura”. 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Mentalmente e fisicamente attivo come sempre, da settantenne iniziò la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psicobiografia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di Darwin, da lui sempre ammirato, pubblicata pochi mesi prima della sua morte.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>Il suo ottantesimo compleanno fu celebrato a Londra con una conferenza alla quale parteciparono moltissimi insigni oratori provenienti da tutto il mondo, circondato da omaggi floreali e dall’affetto di amici e colleghi, in una atmosfera carica di palpabile emozione.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Tre anni dopo ebbe un ictus mentre si trovava nella sua amata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Skye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con la famiglia.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Pochi giorni dopo, il 2 settembre 1990, John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Bowlby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 morì.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 xml:space="preserve">Fu seppellito a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Trumpan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 xml:space="preserve">, in un piccolo cimitero con la vista sui picchi di </w:t>
      </w:r>
      <w:proofErr w:type="spellStart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Waternish</w:t>
      </w:r>
      <w:proofErr w:type="spellEnd"/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t>, un luogo selvaggio dove, spinto dalla sua grandissima passione per la natura, vi aveva fatto lunghissime passeggiate; era stato egli stesso a chiedere di essere sepolto in quel luogo.</w:t>
      </w:r>
      <w:r w:rsidRPr="00D01387">
        <w:rPr>
          <w:rFonts w:ascii="Albertus Medium" w:eastAsia="Times New Roman" w:hAnsi="Albertus Medium" w:cs="Times New Roman"/>
          <w:color w:val="003399"/>
          <w:sz w:val="20"/>
          <w:szCs w:val="20"/>
          <w:lang w:eastAsia="it-IT"/>
        </w:rPr>
        <w:br/>
        <w:t>La sua tenacia e la sua costanza nei propositi sono celebrate nell’incisione sulla pietra tombale che recita: “Essere un pellegrino</w:t>
      </w:r>
      <w:r w:rsidRPr="00D01387">
        <w:rPr>
          <w:rFonts w:ascii="Century Gothic" w:eastAsia="Times New Roman" w:hAnsi="Century Gothic" w:cs="Times New Roman"/>
          <w:color w:val="003399"/>
          <w:sz w:val="20"/>
          <w:szCs w:val="20"/>
          <w:lang w:eastAsia="it-IT"/>
        </w:rPr>
        <w:t xml:space="preserve">”. </w:t>
      </w:r>
    </w:p>
    <w:p w:rsidR="00B06DC2" w:rsidRPr="00D01387" w:rsidRDefault="00B06DC2" w:rsidP="00D01387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3399"/>
          <w:sz w:val="20"/>
          <w:szCs w:val="20"/>
          <w:lang w:eastAsia="it-IT"/>
        </w:rPr>
      </w:pPr>
      <w:r>
        <w:rPr>
          <w:rFonts w:ascii="Century Gothic" w:eastAsia="Times New Roman" w:hAnsi="Century Gothic" w:cs="Times New Roman"/>
          <w:color w:val="003399"/>
          <w:sz w:val="20"/>
          <w:szCs w:val="20"/>
          <w:lang w:eastAsia="it-IT"/>
        </w:rPr>
        <w:t xml:space="preserve">Tratto dal sito: </w:t>
      </w:r>
      <w:hyperlink r:id="rId11" w:history="1">
        <w:r w:rsidRPr="00BA5230">
          <w:rPr>
            <w:rStyle w:val="Collegamentoipertestuale"/>
            <w:rFonts w:ascii="Century Gothic" w:eastAsia="Times New Roman" w:hAnsi="Century Gothic" w:cs="Times New Roman"/>
            <w:sz w:val="20"/>
            <w:szCs w:val="20"/>
            <w:lang w:eastAsia="it-IT"/>
          </w:rPr>
          <w:t>www.atuttascuola.it</w:t>
        </w:r>
      </w:hyperlink>
      <w:r>
        <w:rPr>
          <w:rFonts w:ascii="Century Gothic" w:eastAsia="Times New Roman" w:hAnsi="Century Gothic" w:cs="Times New Roman"/>
          <w:color w:val="003399"/>
          <w:sz w:val="20"/>
          <w:szCs w:val="20"/>
          <w:lang w:eastAsia="it-IT"/>
        </w:rPr>
        <w:t xml:space="preserve">   A cura di Nicola Schiavone</w:t>
      </w:r>
    </w:p>
    <w:p w:rsidR="003722BC" w:rsidRPr="00E525DD" w:rsidRDefault="00E525DD">
      <w:pPr>
        <w:rPr>
          <w:sz w:val="20"/>
          <w:szCs w:val="20"/>
        </w:rPr>
      </w:pPr>
      <w:r w:rsidRPr="00E525DD">
        <w:rPr>
          <w:rFonts w:ascii="Arial" w:hAnsi="Arial" w:cs="Arial"/>
          <w:noProof/>
          <w:vanish/>
          <w:color w:val="0000FF"/>
          <w:sz w:val="20"/>
          <w:szCs w:val="20"/>
          <w:lang w:eastAsia="it-IT"/>
        </w:rPr>
        <w:drawing>
          <wp:inline distT="0" distB="0" distL="0" distR="0">
            <wp:extent cx="1257300" cy="1343025"/>
            <wp:effectExtent l="19050" t="0" r="0" b="0"/>
            <wp:docPr id="1" name="rg_hi" descr="http://t1.gstatic.com/images?q=tbn:ANd9GcR05lliEtMl8JYSMuV3xKcMZVp9SYYsjm_OlAmDmP-TFYWojt0&amp;t=1&amp;usg=__ePRD5e1sLjzY0GiE6fjoIM3zYOY=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R05lliEtMl8JYSMuV3xKcMZVp9SYYsjm_OlAmDmP-TFYWojt0&amp;t=1&amp;usg=__ePRD5e1sLjzY0GiE6fjoIM3zYOY=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2BC" w:rsidRPr="00E525DD" w:rsidSect="00E525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AF3" w:rsidRDefault="006B0AF3" w:rsidP="00E525DD">
      <w:pPr>
        <w:spacing w:after="0" w:line="240" w:lineRule="auto"/>
      </w:pPr>
      <w:r>
        <w:separator/>
      </w:r>
    </w:p>
  </w:endnote>
  <w:endnote w:type="continuationSeparator" w:id="0">
    <w:p w:rsidR="006B0AF3" w:rsidRDefault="006B0AF3" w:rsidP="00E5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AF3" w:rsidRDefault="006B0AF3" w:rsidP="00E525DD">
      <w:pPr>
        <w:spacing w:after="0" w:line="240" w:lineRule="auto"/>
      </w:pPr>
      <w:r>
        <w:separator/>
      </w:r>
    </w:p>
  </w:footnote>
  <w:footnote w:type="continuationSeparator" w:id="0">
    <w:p w:rsidR="006B0AF3" w:rsidRDefault="006B0AF3" w:rsidP="00E52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01387"/>
    <w:rsid w:val="003722BC"/>
    <w:rsid w:val="006B0AF3"/>
    <w:rsid w:val="00AE0FD2"/>
    <w:rsid w:val="00B06DC2"/>
    <w:rsid w:val="00D01387"/>
    <w:rsid w:val="00E52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22BC"/>
  </w:style>
  <w:style w:type="paragraph" w:styleId="Titolo1">
    <w:name w:val="heading 1"/>
    <w:basedOn w:val="Normale"/>
    <w:link w:val="Titolo1Carattere"/>
    <w:uiPriority w:val="9"/>
    <w:qFormat/>
    <w:rsid w:val="00D01387"/>
    <w:pPr>
      <w:spacing w:before="100" w:beforeAutospacing="1" w:after="100" w:afterAutospacing="1" w:line="240" w:lineRule="auto"/>
      <w:outlineLvl w:val="0"/>
    </w:pPr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387"/>
    <w:rPr>
      <w:rFonts w:ascii="Century Gothic" w:eastAsia="Times New Roman" w:hAnsi="Century Gothic" w:cs="Times New Roman"/>
      <w:b/>
      <w:bCs/>
      <w:color w:val="003399"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01387"/>
    <w:rPr>
      <w:color w:val="3366FF"/>
      <w:u w:val="single"/>
    </w:rPr>
  </w:style>
  <w:style w:type="paragraph" w:styleId="NormaleWeb">
    <w:name w:val="Normal (Web)"/>
    <w:basedOn w:val="Normale"/>
    <w:uiPriority w:val="99"/>
    <w:semiHidden/>
    <w:unhideWhenUsed/>
    <w:rsid w:val="00D01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5D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5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525DD"/>
  </w:style>
  <w:style w:type="paragraph" w:styleId="Pidipagina">
    <w:name w:val="footer"/>
    <w:basedOn w:val="Normale"/>
    <w:link w:val="PidipaginaCarattere"/>
    <w:uiPriority w:val="99"/>
    <w:semiHidden/>
    <w:unhideWhenUsed/>
    <w:rsid w:val="00E5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52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.edintorni.net/click/?mo=T&amp;ky=b+b+londra&amp;af=4434&amp;ct=it&amp;rf=http%3A%2F%2Fwww%2Eatuttascuola%2Eit%2Fsiti%2Fschiavone%2Fbiografia%5Fdi%5Fjohn%5Fbolwby%2Ehtm&amp;re=&amp;ts=1287752886453&amp;hs=842a3b2984e3858e0c3ef7c375a8c31f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adv.edintorni.net/click/?mo=T&amp;ky=b+b+londra&amp;af=4434&amp;ct=it&amp;rf=http%3A%2F%2Fwww%2Eatuttascuola%2Eit%2Fsiti%2Fschiavone%2Fbiografia%5Fdi%5Fjohn%5Fbolwby%2Ehtm&amp;re=&amp;ts=1287752886453&amp;hs=9f7f4c4f7602e8bb36082cfa196ec083" TargetMode="External"/><Relationship Id="rId12" Type="http://schemas.openxmlformats.org/officeDocument/2006/relationships/hyperlink" Target="http://www.google.it/imgres?imgurl=http://www.childdevelopmentmedia.com/upload/pages/Image/Bowlby_BW_Small.jpg&amp;imgrefurl=http://www.childdevelopmentmedia.com/history-theory-research/92090d.html&amp;usg=__jehwXdFopH4JVYS7TaK6QW-haac=&amp;h=177&amp;w=166&amp;sz=7&amp;hl=it&amp;start=0&amp;zoom=1&amp;tbnid=ojIpchEiIWa6BM:&amp;tbnh=141&amp;tbnw=132&amp;prev=/images?q=bowlby&amp;hl=it&amp;biw=1276&amp;bih=823&amp;gbv=2&amp;tbs=isch:1&amp;itbs=1&amp;iact=hc&amp;vpx=455&amp;vpy=112&amp;dur=2812&amp;hovh=141&amp;hovw=132&amp;tx=108&amp;ty=68&amp;ei=Vo3BTMWVBcfHswbbkNWUCA&amp;oei=Vo3BTMWVBcfHswbbkNWUCA&amp;esq=1&amp;page=1&amp;ndsp=27&amp;ved=1t:429,r:2,s: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tuttascuola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adv.edintorni.net/click/?mo=T&amp;ky=b+b+londra&amp;af=4434&amp;ct=it&amp;rf=http%3A%2F%2Fwww%2Eatuttascuola%2Eit%2Fsiti%2Fschiavone%2Fbiografia%5Fdi%5Fjohn%5Fbolwby%2Ehtm&amp;re=&amp;ts=1287752886453&amp;hs=2376e240568c56f953634204294470e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adv.edintorni.net/click/?mo=T&amp;ky=b+b+londra&amp;af=4434&amp;ct=it&amp;rf=http%3A%2F%2Fwww%2Eatuttascuola%2Eit%2Fsiti%2Fschiavone%2Fbiografia%5Fdi%5Fjohn%5Fbolwby%2Ehtm&amp;re=&amp;ts=1287752886453&amp;hs=4d569372cda7af5afec93652faff27c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4268</Characters>
  <Application>Microsoft Office Word</Application>
  <DocSecurity>4</DocSecurity>
  <Lines>35</Lines>
  <Paragraphs>10</Paragraphs>
  <ScaleCrop>false</ScaleCrop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</dc:creator>
  <cp:keywords/>
  <dc:description/>
  <cp:lastModifiedBy>davide</cp:lastModifiedBy>
  <cp:revision>2</cp:revision>
  <dcterms:created xsi:type="dcterms:W3CDTF">2010-10-22T13:18:00Z</dcterms:created>
  <dcterms:modified xsi:type="dcterms:W3CDTF">2010-10-22T13:18:00Z</dcterms:modified>
</cp:coreProperties>
</file>