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4B" w:rsidRDefault="00AC2F4B">
      <w:pPr>
        <w:rPr>
          <w:b/>
          <w:bCs/>
          <w:u w:val="single"/>
          <w:lang w:val="it-IT"/>
        </w:rPr>
      </w:pPr>
      <w:r w:rsidRPr="00AC2F4B">
        <w:rPr>
          <w:b/>
          <w:bCs/>
          <w:u w:val="single"/>
          <w:lang w:val="it-IT"/>
        </w:rPr>
        <w:t>Introduzione</w:t>
      </w:r>
    </w:p>
    <w:p w:rsidR="00286F6E" w:rsidRPr="00AC2F4B" w:rsidRDefault="00AC2F4B">
      <w:pPr>
        <w:rPr>
          <w:lang w:val="it-IT"/>
        </w:rPr>
      </w:pPr>
      <w:r w:rsidRPr="00AC2F4B">
        <w:rPr>
          <w:b/>
          <w:bCs/>
          <w:lang w:val="it-IT"/>
        </w:rPr>
        <w:t xml:space="preserve">Creative </w:t>
      </w:r>
      <w:proofErr w:type="spellStart"/>
      <w:r w:rsidRPr="00AC2F4B">
        <w:rPr>
          <w:b/>
          <w:bCs/>
          <w:lang w:val="it-IT"/>
        </w:rPr>
        <w:t>Commons</w:t>
      </w:r>
      <w:proofErr w:type="spellEnd"/>
      <w:r w:rsidRPr="00AC2F4B">
        <w:rPr>
          <w:lang w:val="it-IT"/>
        </w:rPr>
        <w:t xml:space="preserve"> (CC) è un'organizzazione </w:t>
      </w:r>
      <w:hyperlink r:id="rId4" w:tooltip="Non profit" w:history="1">
        <w:r w:rsidRPr="00AC2F4B">
          <w:rPr>
            <w:rStyle w:val="Hipervnculo"/>
            <w:lang w:val="it-IT"/>
          </w:rPr>
          <w:t>non profit</w:t>
        </w:r>
      </w:hyperlink>
      <w:r w:rsidRPr="00AC2F4B">
        <w:rPr>
          <w:lang w:val="it-IT"/>
        </w:rPr>
        <w:t xml:space="preserve"> dedicata all'espansione della portata delle opere di creatività offerte alla condivisione e all'utilizzo pubblici. Essa intende altresì rendere possibile, com'è sempre avvenuto prima di un sostanziale abuso della legge sul </w:t>
      </w:r>
      <w:hyperlink r:id="rId5" w:tooltip="Copyright" w:history="1">
        <w:r w:rsidRPr="00AC2F4B">
          <w:rPr>
            <w:rStyle w:val="Hipervnculo"/>
            <w:lang w:val="it-IT"/>
          </w:rPr>
          <w:t>copyright</w:t>
        </w:r>
      </w:hyperlink>
      <w:r w:rsidRPr="00AC2F4B">
        <w:rPr>
          <w:lang w:val="it-IT"/>
        </w:rPr>
        <w:t>, il ricorso creativo a opere di ingegno altrui nel pieno rispetto delle leggi esistenti.</w:t>
      </w:r>
    </w:p>
    <w:sectPr w:rsidR="00286F6E" w:rsidRPr="00AC2F4B" w:rsidSect="00996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F4B"/>
    <w:rsid w:val="001A332B"/>
    <w:rsid w:val="00996832"/>
    <w:rsid w:val="00A904F0"/>
    <w:rsid w:val="00AC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t.wikipedia.org/wiki/Copyright" TargetMode="External"/><Relationship Id="rId4" Type="http://schemas.openxmlformats.org/officeDocument/2006/relationships/hyperlink" Target="http://it.wikipedia.org/wiki/Non_prof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>Hewlett-Packard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2010-10-07T14:51:00Z</dcterms:created>
  <dcterms:modified xsi:type="dcterms:W3CDTF">2010-10-07T14:53:00Z</dcterms:modified>
</cp:coreProperties>
</file>