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60" w:rsidRPr="00D92FBE" w:rsidRDefault="00D92FBE" w:rsidP="00D92FBE">
      <w:pPr>
        <w:pStyle w:val="NoSpacing"/>
        <w:spacing w:line="480" w:lineRule="auto"/>
        <w:jc w:val="center"/>
        <w:rPr>
          <w:b/>
        </w:rPr>
      </w:pPr>
      <w:r w:rsidRPr="00D92FBE">
        <w:rPr>
          <w:b/>
        </w:rPr>
        <w:t>Sequencing Rationale</w:t>
      </w:r>
    </w:p>
    <w:p w:rsidR="00D92FBE" w:rsidRDefault="00D92FBE" w:rsidP="00D92FBE">
      <w:pPr>
        <w:pStyle w:val="NoSpacing"/>
        <w:spacing w:line="480" w:lineRule="auto"/>
      </w:pPr>
      <w:r>
        <w:tab/>
        <w:t>This character education program is organized through the use of a learning-related pattern based on familiarity and difficulty. The program will begin with what the students already know and understand and the additional information will be added as the students’ knowledge grows. The program could be set up using many different sequencing patterns, however each sub-unit should be taught in the learning-related style in order for the concepts to becoming increasingly difficult within the major concept.</w:t>
      </w:r>
    </w:p>
    <w:p w:rsidR="00D92FBE" w:rsidRPr="001D3C07" w:rsidRDefault="00D92FBE" w:rsidP="00D92FBE">
      <w:pPr>
        <w:pStyle w:val="NoSpacing"/>
        <w:spacing w:line="480" w:lineRule="auto"/>
      </w:pPr>
      <w:r>
        <w:tab/>
        <w:t xml:space="preserve">The sub-units are currently configured based on the set-up created by the Character Counts Organization. The use of the current configuration is based on ease of teaching for the counselor so that the character education program is relevant al all grade levels and that it is consistent among all grade levels. Each year the concepts will be re-introduced and expanded on. Based on these ideas the units will be taught in the following order: trustworthiness, respect, responsibility, fairness, caring, and citizenship. The classroom-based lessons will be taught September through November and January through March. </w:t>
      </w:r>
    </w:p>
    <w:sectPr w:rsidR="00D92FBE" w:rsidRPr="001D3C07" w:rsidSect="00385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C07"/>
    <w:rsid w:val="001D3C07"/>
    <w:rsid w:val="00385A60"/>
    <w:rsid w:val="00D92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3C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2</cp:revision>
  <dcterms:created xsi:type="dcterms:W3CDTF">2010-07-24T14:10:00Z</dcterms:created>
  <dcterms:modified xsi:type="dcterms:W3CDTF">2010-07-24T14:16:00Z</dcterms:modified>
</cp:coreProperties>
</file>