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D9" w:rsidRPr="002562D9" w:rsidRDefault="002562D9" w:rsidP="00256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62D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LICENCIATURA EN EDUCACION SECUNDARIA</w:t>
      </w:r>
      <w:r w:rsidRPr="002562D9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  <w:t>MAPA CURRICULAR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532"/>
      </w:tblGrid>
      <w:tr w:rsidR="002562D9" w:rsidRPr="002562D9">
        <w:trPr>
          <w:tblCellSpacing w:w="7" w:type="dxa"/>
        </w:trPr>
        <w:tc>
          <w:tcPr>
            <w:tcW w:w="0" w:type="auto"/>
            <w:shd w:val="clear" w:color="auto" w:fill="235B94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95"/>
              <w:gridCol w:w="1011"/>
              <w:gridCol w:w="1011"/>
              <w:gridCol w:w="979"/>
              <w:gridCol w:w="979"/>
              <w:gridCol w:w="979"/>
              <w:gridCol w:w="974"/>
              <w:gridCol w:w="995"/>
              <w:gridCol w:w="974"/>
              <w:gridCol w:w="307"/>
            </w:tblGrid>
            <w:tr w:rsidR="002562D9" w:rsidRPr="002562D9">
              <w:trPr>
                <w:tblCellSpacing w:w="7" w:type="dxa"/>
              </w:trPr>
              <w:tc>
                <w:tcPr>
                  <w:tcW w:w="150" w:type="pct"/>
                  <w:vMerge w:val="restar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A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 xml:space="preserve">Primer </w:t>
                  </w: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br/>
                    <w:t>semestre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 xml:space="preserve">Segundo </w:t>
                  </w: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br/>
                    <w:t>semestre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 xml:space="preserve">Tercer </w:t>
                  </w: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br/>
                    <w:t>semestre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 xml:space="preserve">Cuarto </w:t>
                  </w: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br/>
                    <w:t>semestre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 xml:space="preserve">Quinto </w:t>
                  </w: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br/>
                    <w:t>semestre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 xml:space="preserve">Sexto </w:t>
                  </w: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br/>
                    <w:t>semestre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Séptimo</w:t>
                  </w: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br/>
                    <w:t>Semestre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 xml:space="preserve">Octavo </w:t>
                  </w:r>
                  <w:r w:rsidRPr="002562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br/>
                    <w:t>semestre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2562D9" w:rsidRPr="002562D9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600" w:type="pct"/>
                  <w:shd w:val="clear" w:color="auto" w:fill="ECF9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4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Bases filosóficas, legales y organizativas del sistema educativo mexicano</w:t>
                    </w:r>
                  </w:hyperlink>
                </w:p>
              </w:tc>
              <w:tc>
                <w:tcPr>
                  <w:tcW w:w="600" w:type="pct"/>
                  <w:shd w:val="clear" w:color="auto" w:fill="ECF9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5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La educación en el desarrollo histórico de México I</w:t>
                    </w:r>
                  </w:hyperlink>
                </w:p>
              </w:tc>
              <w:tc>
                <w:tcPr>
                  <w:tcW w:w="600" w:type="pct"/>
                  <w:shd w:val="clear" w:color="auto" w:fill="ECF9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6" w:anchor="c1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La educación en el desarrollo histórico de México II</w:t>
                    </w:r>
                  </w:hyperlink>
                </w:p>
              </w:tc>
              <w:tc>
                <w:tcPr>
                  <w:tcW w:w="600" w:type="pct"/>
                  <w:shd w:val="clear" w:color="auto" w:fill="ECF9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7" w:anchor="d1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Seminario de temas selectos de historia de la pedagogía y la educación I</w:t>
                    </w:r>
                  </w:hyperlink>
                </w:p>
              </w:tc>
              <w:tc>
                <w:tcPr>
                  <w:tcW w:w="600" w:type="pct"/>
                  <w:shd w:val="clear" w:color="auto" w:fill="ECF9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8" w:anchor="5a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Seminario de temas selectos de historia de la pedagogía y la educación II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9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550" w:type="pct"/>
                  <w:vMerge w:val="restar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550" w:type="pct"/>
                  <w:vMerge w:val="restar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562D9"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es-ES"/>
                    </w:rPr>
                    <w:t>cc</w:t>
                  </w:r>
                  <w:proofErr w:type="spellEnd"/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562D9" w:rsidRPr="002562D9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600" w:type="pct"/>
                  <w:shd w:val="clear" w:color="auto" w:fill="ECF9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0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Estrategias para el estudio y la comunicación I</w:t>
                    </w:r>
                  </w:hyperlink>
                </w:p>
              </w:tc>
              <w:tc>
                <w:tcPr>
                  <w:tcW w:w="600" w:type="pct"/>
                  <w:shd w:val="clear" w:color="auto" w:fill="ECF9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1" w:anchor="b2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Estrategias para el estudio y la comunicación II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2" w:anchor="a6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3" w:anchor="d3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4" w:anchor="5d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5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562D9" w:rsidRPr="002562D9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600" w:type="pct"/>
                  <w:shd w:val="clear" w:color="auto" w:fill="ECF9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6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Problemas y políticas de la educación básica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7" w:anchor="b7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Introducción a la enseñanza de la especialidad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8" w:anchor="a6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19" w:anchor="d3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0" w:anchor="5d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1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562D9" w:rsidRPr="002562D9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2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Propósitos y contenidos de la educación básica I (Primaria)</w:t>
                    </w:r>
                  </w:hyperlink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3" w:anchor="b3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La enseñanza en la escuela secundaria. Cuestiones básicas I</w:t>
                    </w:r>
                  </w:hyperlink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4" w:anchor="c4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La enseñanza en la escuela secundaria. Cuestiones básicas II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5" w:anchor="d3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6" w:anchor="5d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7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Por especialidad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562D9" w:rsidRPr="002562D9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600" w:type="pct"/>
                  <w:vMerge w:val="restar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8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Desarrollo de los adolescentes I. Aspectos generales</w:t>
                    </w:r>
                  </w:hyperlink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29" w:anchor="b4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Propósitos y contenidos de la educación básica II (Secundaria)</w:t>
                    </w:r>
                  </w:hyperlink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30" w:anchor="c2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La expresión oral y escrita en el proceso de enseñanza y de aprendizaje</w:t>
                    </w:r>
                  </w:hyperlink>
                </w:p>
              </w:tc>
              <w:tc>
                <w:tcPr>
                  <w:tcW w:w="60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31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Planeación de la enseñanza y evaluación del aprendizaje</w:t>
                    </w:r>
                  </w:hyperlink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32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Opcional I</w:t>
                    </w:r>
                  </w:hyperlink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33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Opcional II</w:t>
                    </w:r>
                  </w:hyperlink>
                </w:p>
              </w:tc>
              <w:tc>
                <w:tcPr>
                  <w:tcW w:w="55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34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Taller de diseño de propuestas didácticas y análisis del trabajo docente I</w:t>
                    </w:r>
                  </w:hyperlink>
                </w:p>
              </w:tc>
              <w:tc>
                <w:tcPr>
                  <w:tcW w:w="550" w:type="pc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35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Taller de diseño de propuestas didácticas y análisis del trabajo docente II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562D9" w:rsidRPr="002562D9">
              <w:trPr>
                <w:trHeight w:val="735"/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36" w:anchor="b5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Desarrollo de los adolescentes II. Crecimiento y sexualidad</w:t>
                    </w:r>
                  </w:hyperlink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37" w:anchor="c3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Desarrollo de los adolescentes III. Identidad y relaciones sociales</w:t>
                    </w:r>
                  </w:hyperlink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38" w:anchor="d2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Desarrollo de los adolescentes IV. Procesos cognitivos</w:t>
                    </w:r>
                  </w:hyperlink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39" w:anchor="5b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Atención educativa a los adolescentes en situaciones de riesgo</w:t>
                    </w:r>
                  </w:hyperlink>
                </w:p>
              </w:tc>
              <w:tc>
                <w:tcPr>
                  <w:tcW w:w="600" w:type="pct"/>
                  <w:shd w:val="clear" w:color="auto" w:fill="77BB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40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Gestión escolar</w:t>
                    </w:r>
                  </w:hyperlink>
                </w:p>
              </w:tc>
              <w:tc>
                <w:tcPr>
                  <w:tcW w:w="0" w:type="auto"/>
                  <w:vMerge w:val="restar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41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Trabajo Docente I</w:t>
                    </w:r>
                  </w:hyperlink>
                </w:p>
              </w:tc>
              <w:tc>
                <w:tcPr>
                  <w:tcW w:w="0" w:type="auto"/>
                  <w:vMerge w:val="restart"/>
                  <w:shd w:val="clear" w:color="auto" w:fill="BFD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42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Trabajo Docente II</w:t>
                    </w:r>
                  </w:hyperlink>
                </w:p>
              </w:tc>
              <w:tc>
                <w:tcPr>
                  <w:tcW w:w="150" w:type="pct"/>
                  <w:vMerge w:val="restar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C</w:t>
                  </w:r>
                </w:p>
              </w:tc>
            </w:tr>
            <w:tr w:rsidR="002562D9" w:rsidRPr="002562D9">
              <w:trPr>
                <w:trHeight w:val="276"/>
                <w:tblCellSpacing w:w="7" w:type="dxa"/>
              </w:trPr>
              <w:tc>
                <w:tcPr>
                  <w:tcW w:w="150" w:type="pct"/>
                  <w:vMerge w:val="restar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B</w:t>
                  </w:r>
                </w:p>
              </w:tc>
              <w:tc>
                <w:tcPr>
                  <w:tcW w:w="600" w:type="pct"/>
                  <w:vMerge w:val="restart"/>
                  <w:shd w:val="clear" w:color="auto" w:fill="78B8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43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Escuela y contexto social</w:t>
                    </w:r>
                  </w:hyperlink>
                </w:p>
              </w:tc>
              <w:tc>
                <w:tcPr>
                  <w:tcW w:w="600" w:type="pct"/>
                  <w:vMerge w:val="restart"/>
                  <w:shd w:val="clear" w:color="auto" w:fill="78B8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44" w:anchor="b6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Observación del proceso escolar</w:t>
                    </w:r>
                  </w:hyperlink>
                </w:p>
              </w:tc>
              <w:tc>
                <w:tcPr>
                  <w:tcW w:w="600" w:type="pct"/>
                  <w:vMerge w:val="restart"/>
                  <w:shd w:val="clear" w:color="auto" w:fill="C0E0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45" w:anchor="c5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 xml:space="preserve">Observación y práctica </w:t>
                    </w:r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es-ES"/>
                      </w:rPr>
                      <w:br/>
                    </w:r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 xml:space="preserve">docente </w:t>
                    </w:r>
                  </w:hyperlink>
                  <w:r w:rsidRPr="002562D9">
                    <w:rPr>
                      <w:rFonts w:ascii="Arial" w:eastAsia="Times New Roman" w:hAnsi="Arial" w:cs="Arial"/>
                      <w:sz w:val="15"/>
                      <w:szCs w:val="15"/>
                      <w:lang w:eastAsia="es-ES"/>
                    </w:rPr>
                    <w:t>I</w:t>
                  </w:r>
                </w:p>
              </w:tc>
              <w:tc>
                <w:tcPr>
                  <w:tcW w:w="600" w:type="pct"/>
                  <w:vMerge w:val="restart"/>
                  <w:shd w:val="clear" w:color="auto" w:fill="C0E0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46" w:anchor="a3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 xml:space="preserve">Observación y práctica </w:t>
                    </w:r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es-ES"/>
                      </w:rPr>
                      <w:br/>
                    </w:r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docente II</w:t>
                    </w:r>
                  </w:hyperlink>
                </w:p>
              </w:tc>
              <w:tc>
                <w:tcPr>
                  <w:tcW w:w="600" w:type="pct"/>
                  <w:vMerge w:val="restart"/>
                  <w:shd w:val="clear" w:color="auto" w:fill="C0E0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47" w:anchor="5c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Observación y práctica docente III</w:t>
                    </w:r>
                  </w:hyperlink>
                </w:p>
              </w:tc>
              <w:tc>
                <w:tcPr>
                  <w:tcW w:w="600" w:type="pct"/>
                  <w:vMerge w:val="restart"/>
                  <w:shd w:val="clear" w:color="auto" w:fill="C0E0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hyperlink r:id="rId48" w:history="1">
                    <w:r w:rsidRPr="002562D9">
                      <w:rPr>
                        <w:rFonts w:ascii="Arial" w:eastAsia="Times New Roman" w:hAnsi="Arial" w:cs="Arial"/>
                        <w:color w:val="0000FF"/>
                        <w:sz w:val="15"/>
                        <w:u w:val="single"/>
                        <w:lang w:eastAsia="es-ES"/>
                      </w:rPr>
                      <w:t>Observación y práctica docente IV</w:t>
                    </w:r>
                  </w:hyperlink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2562D9" w:rsidRPr="002562D9">
              <w:trPr>
                <w:trHeight w:val="276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2562D9" w:rsidRPr="002562D9" w:rsidRDefault="002562D9" w:rsidP="0025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562D9" w:rsidRPr="002562D9" w:rsidRDefault="002562D9" w:rsidP="00256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375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3199"/>
        <w:gridCol w:w="3200"/>
      </w:tblGrid>
      <w:tr w:rsidR="002562D9" w:rsidRPr="002562D9">
        <w:trPr>
          <w:tblCellSpacing w:w="7" w:type="dxa"/>
          <w:jc w:val="center"/>
        </w:trPr>
        <w:tc>
          <w:tcPr>
            <w:tcW w:w="2500" w:type="pct"/>
            <w:shd w:val="clear" w:color="auto" w:fill="235B94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235B94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523"/>
              <w:gridCol w:w="2655"/>
            </w:tblGrid>
            <w:tr w:rsidR="002562D9" w:rsidRPr="002562D9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proofErr w:type="spellStart"/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Area</w:t>
                  </w:r>
                  <w:proofErr w:type="spellEnd"/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de actividad</w:t>
                  </w:r>
                </w:p>
              </w:tc>
            </w:tr>
            <w:tr w:rsidR="002562D9" w:rsidRPr="002562D9">
              <w:trPr>
                <w:tblCellSpacing w:w="7" w:type="dxa"/>
                <w:jc w:val="center"/>
              </w:trPr>
              <w:tc>
                <w:tcPr>
                  <w:tcW w:w="8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A</w:t>
                  </w:r>
                </w:p>
              </w:tc>
              <w:tc>
                <w:tcPr>
                  <w:tcW w:w="42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Actividades principalmente escolarizadas</w:t>
                  </w:r>
                </w:p>
              </w:tc>
            </w:tr>
            <w:tr w:rsidR="002562D9" w:rsidRPr="002562D9">
              <w:trPr>
                <w:tblCellSpacing w:w="7" w:type="dxa"/>
                <w:jc w:val="center"/>
              </w:trPr>
              <w:tc>
                <w:tcPr>
                  <w:tcW w:w="8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B</w:t>
                  </w:r>
                </w:p>
              </w:tc>
              <w:tc>
                <w:tcPr>
                  <w:tcW w:w="42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Actividades de acercamiento a la práctica escolar</w:t>
                  </w:r>
                </w:p>
              </w:tc>
            </w:tr>
            <w:tr w:rsidR="002562D9" w:rsidRPr="002562D9">
              <w:trPr>
                <w:trHeight w:val="30"/>
                <w:tblCellSpacing w:w="7" w:type="dxa"/>
                <w:jc w:val="center"/>
              </w:trPr>
              <w:tc>
                <w:tcPr>
                  <w:tcW w:w="8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</w:t>
                  </w:r>
                </w:p>
              </w:tc>
              <w:tc>
                <w:tcPr>
                  <w:tcW w:w="42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Práctica intensiva en condiciones reales de trabajo</w:t>
                  </w:r>
                </w:p>
              </w:tc>
            </w:tr>
          </w:tbl>
          <w:p w:rsidR="002562D9" w:rsidRPr="002562D9" w:rsidRDefault="002562D9" w:rsidP="0025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500" w:type="pct"/>
            <w:shd w:val="clear" w:color="auto" w:fill="235B94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235B94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523"/>
              <w:gridCol w:w="2656"/>
            </w:tblGrid>
            <w:tr w:rsidR="002562D9" w:rsidRPr="002562D9">
              <w:trPr>
                <w:trHeight w:val="18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Campos de Formación</w:t>
                  </w:r>
                </w:p>
              </w:tc>
            </w:tr>
            <w:tr w:rsidR="002562D9" w:rsidRPr="002562D9">
              <w:trPr>
                <w:trHeight w:val="270"/>
                <w:tblCellSpacing w:w="7" w:type="dxa"/>
                <w:jc w:val="center"/>
              </w:trPr>
              <w:tc>
                <w:tcPr>
                  <w:tcW w:w="800" w:type="pct"/>
                  <w:shd w:val="clear" w:color="auto" w:fill="E8F8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color w:val="E8F8FF"/>
                      <w:sz w:val="20"/>
                      <w:szCs w:val="20"/>
                      <w:lang w:eastAsia="es-ES"/>
                    </w:rPr>
                    <w:t>.</w:t>
                  </w:r>
                </w:p>
              </w:tc>
              <w:tc>
                <w:tcPr>
                  <w:tcW w:w="42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Formación general para educación básica</w:t>
                  </w:r>
                </w:p>
              </w:tc>
            </w:tr>
            <w:tr w:rsidR="002562D9" w:rsidRPr="002562D9">
              <w:trPr>
                <w:tblCellSpacing w:w="7" w:type="dxa"/>
                <w:jc w:val="center"/>
              </w:trPr>
              <w:tc>
                <w:tcPr>
                  <w:tcW w:w="800" w:type="pct"/>
                  <w:shd w:val="clear" w:color="auto" w:fill="70B8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color w:val="70B8FF"/>
                      <w:sz w:val="20"/>
                      <w:szCs w:val="20"/>
                      <w:lang w:eastAsia="es-ES"/>
                    </w:rPr>
                    <w:t>.</w:t>
                  </w:r>
                </w:p>
              </w:tc>
              <w:tc>
                <w:tcPr>
                  <w:tcW w:w="42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Formación común para todas las especialidades de secundaria</w:t>
                  </w:r>
                </w:p>
              </w:tc>
            </w:tr>
            <w:tr w:rsidR="002562D9" w:rsidRPr="002562D9">
              <w:trPr>
                <w:trHeight w:val="30"/>
                <w:tblCellSpacing w:w="7" w:type="dxa"/>
                <w:jc w:val="center"/>
              </w:trPr>
              <w:tc>
                <w:tcPr>
                  <w:tcW w:w="800" w:type="pct"/>
                  <w:shd w:val="clear" w:color="auto" w:fill="C0E0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color w:val="C0E0FF"/>
                      <w:sz w:val="20"/>
                      <w:szCs w:val="20"/>
                      <w:lang w:eastAsia="es-ES"/>
                    </w:rPr>
                    <w:t>.</w:t>
                  </w:r>
                </w:p>
              </w:tc>
              <w:tc>
                <w:tcPr>
                  <w:tcW w:w="4200" w:type="pct"/>
                  <w:shd w:val="clear" w:color="auto" w:fill="FFFFFF"/>
                  <w:vAlign w:val="center"/>
                  <w:hideMark/>
                </w:tcPr>
                <w:p w:rsidR="002562D9" w:rsidRPr="002562D9" w:rsidRDefault="002562D9" w:rsidP="002562D9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562D9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Formación específica por especialidad </w:t>
                  </w:r>
                  <w:proofErr w:type="spellStart"/>
                  <w:r w:rsidRPr="002562D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es-ES"/>
                    </w:rPr>
                    <w:t>ffdgdfdfgdf</w:t>
                  </w:r>
                  <w:proofErr w:type="spellEnd"/>
                </w:p>
              </w:tc>
            </w:tr>
          </w:tbl>
          <w:p w:rsidR="002562D9" w:rsidRPr="002562D9" w:rsidRDefault="002562D9" w:rsidP="0025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0250EA" w:rsidRDefault="000250EA"/>
    <w:sectPr w:rsidR="000250EA" w:rsidSect="00025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562D9"/>
    <w:rsid w:val="000250EA"/>
    <w:rsid w:val="0025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562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rmalista.ilce.edu.mx/normalista/r_n_plan_prog/Secundaria/4semes/4semes.htm" TargetMode="External"/><Relationship Id="rId18" Type="http://schemas.openxmlformats.org/officeDocument/2006/relationships/hyperlink" Target="http://normalista.ilce.edu.mx/normalista/r_n_plan_prog/secundaria/3ersemestre/3semes.htm" TargetMode="External"/><Relationship Id="rId26" Type="http://schemas.openxmlformats.org/officeDocument/2006/relationships/hyperlink" Target="http://normalista.ilce.edu.mx/normalista/r_n_plan_prog/Secundaria/5semes/5semes.htm" TargetMode="External"/><Relationship Id="rId39" Type="http://schemas.openxmlformats.org/officeDocument/2006/relationships/hyperlink" Target="http://normalista.ilce.edu.mx/normalista/r_n_plan_prog/Secundaria/5semes/5semes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ormalista.ilce.edu.mx/normalista/r_n_plan_prog/secundaria/6semes/6semes.htm" TargetMode="External"/><Relationship Id="rId34" Type="http://schemas.openxmlformats.org/officeDocument/2006/relationships/hyperlink" Target="http://normalista.ilce.edu.mx/normalista/r_n_plan_prog/secundaria/7semes/index.htm" TargetMode="External"/><Relationship Id="rId42" Type="http://schemas.openxmlformats.org/officeDocument/2006/relationships/hyperlink" Target="http://normalista.ilce.edu.mx/normalista/r_n_plan_prog/secundaria/8semes/index.htm" TargetMode="External"/><Relationship Id="rId47" Type="http://schemas.openxmlformats.org/officeDocument/2006/relationships/hyperlink" Target="http://normalista.ilce.edu.mx/normalista/r_n_plan_prog/Secundaria/5semes/5semes.ht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normalista.ilce.edu.mx/normalista/r_n_plan_prog/Secundaria/4semes/4semes.htm" TargetMode="External"/><Relationship Id="rId12" Type="http://schemas.openxmlformats.org/officeDocument/2006/relationships/hyperlink" Target="http://normalista.ilce.edu.mx/normalista/r_n_plan_prog/secundaria/3ersemestre/3semes.htm" TargetMode="External"/><Relationship Id="rId17" Type="http://schemas.openxmlformats.org/officeDocument/2006/relationships/hyperlink" Target="http://normalista.ilce.edu.mx/normalista/r_n_plan_prog/secundaria/2semes/index2sem.htm" TargetMode="External"/><Relationship Id="rId25" Type="http://schemas.openxmlformats.org/officeDocument/2006/relationships/hyperlink" Target="http://normalista.ilce.edu.mx/normalista/r_n_plan_prog/Secundaria/4semes/4semes.htm" TargetMode="External"/><Relationship Id="rId33" Type="http://schemas.openxmlformats.org/officeDocument/2006/relationships/hyperlink" Target="http://normalista.ilce.edu.mx/normalista/r_n_plan_prog/plan_secun_99/doc_grales/obs_asig_op/index.htm" TargetMode="External"/><Relationship Id="rId38" Type="http://schemas.openxmlformats.org/officeDocument/2006/relationships/hyperlink" Target="http://normalista.ilce.edu.mx/normalista/r_n_plan_prog/Secundaria/4semes/4semes.htm" TargetMode="External"/><Relationship Id="rId46" Type="http://schemas.openxmlformats.org/officeDocument/2006/relationships/hyperlink" Target="http://normalista.ilce.edu.mx/normalista/r_n_plan_prog/plan_secun_99/indexsecundaria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ormalista.ilce.edu.mx/normalista/r_n_plan_prog/secundaria/1ersemes/1semes.htm" TargetMode="External"/><Relationship Id="rId20" Type="http://schemas.openxmlformats.org/officeDocument/2006/relationships/hyperlink" Target="http://normalista.ilce.edu.mx/normalista/r_n_plan_prog/Secundaria/5semes/5semes.htm" TargetMode="External"/><Relationship Id="rId29" Type="http://schemas.openxmlformats.org/officeDocument/2006/relationships/hyperlink" Target="http://normalista.ilce.edu.mx/normalista/r_n_plan_prog/secundaria/2semes/index2sem.htm" TargetMode="External"/><Relationship Id="rId41" Type="http://schemas.openxmlformats.org/officeDocument/2006/relationships/hyperlink" Target="http://normalista.ilce.edu.mx/normalista/r_n_plan_prog/secundaria/7semes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normalista.ilce.edu.mx/normalista/r_n_plan_prog/secundaria/3ersemestre/3semes.htm" TargetMode="External"/><Relationship Id="rId11" Type="http://schemas.openxmlformats.org/officeDocument/2006/relationships/hyperlink" Target="http://normalista.ilce.edu.mx/normalista/r_n_plan_prog/secundaria/2semes/index2sem.htm" TargetMode="External"/><Relationship Id="rId24" Type="http://schemas.openxmlformats.org/officeDocument/2006/relationships/hyperlink" Target="http://normalista.ilce.edu.mx/normalista/r_n_plan_prog/secundaria/3ersemestre/3semes.htm" TargetMode="External"/><Relationship Id="rId32" Type="http://schemas.openxmlformats.org/officeDocument/2006/relationships/hyperlink" Target="http://normalista.ilce.edu.mx/normalista/r_n_plan_prog/plan_secun_99/doc_grales/obs_asig_op/index.htm" TargetMode="External"/><Relationship Id="rId37" Type="http://schemas.openxmlformats.org/officeDocument/2006/relationships/hyperlink" Target="http://normalista.ilce.edu.mx/normalista/r_n_plan_prog/secundaria/3ersemestre/3semes.htm" TargetMode="External"/><Relationship Id="rId40" Type="http://schemas.openxmlformats.org/officeDocument/2006/relationships/hyperlink" Target="http://normalista.ilce.edu.mx/normalista/r_n_plan_prog/secundaria/6semes/6semes.htm" TargetMode="External"/><Relationship Id="rId45" Type="http://schemas.openxmlformats.org/officeDocument/2006/relationships/hyperlink" Target="http://normalista.ilce.edu.mx/normalista/r_n_plan_prog/Secundaria/3ersemestre/3semes.htm" TargetMode="External"/><Relationship Id="rId5" Type="http://schemas.openxmlformats.org/officeDocument/2006/relationships/hyperlink" Target="http://normalista.ilce.edu.mx/normalista/r_n_plan_prog/secundaria/2semes/index2sem.htm" TargetMode="External"/><Relationship Id="rId15" Type="http://schemas.openxmlformats.org/officeDocument/2006/relationships/hyperlink" Target="http://normalista.ilce.edu.mx/normalista/r_n_plan_prog/secundaria/6semes/6semes.htm" TargetMode="External"/><Relationship Id="rId23" Type="http://schemas.openxmlformats.org/officeDocument/2006/relationships/hyperlink" Target="http://normalista.ilce.edu.mx/normalista/r_n_plan_prog/secundaria/2semes/index2sem.htm" TargetMode="External"/><Relationship Id="rId28" Type="http://schemas.openxmlformats.org/officeDocument/2006/relationships/hyperlink" Target="http://normalista.ilce.edu.mx/normalista/r_n_plan_prog/secundaria/1ersemes/1semes.htm" TargetMode="External"/><Relationship Id="rId36" Type="http://schemas.openxmlformats.org/officeDocument/2006/relationships/hyperlink" Target="http://normalista.ilce.edu.mx/normalista/r_n_plan_prog/secundaria/2semes/index2sem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normalista.ilce.edu.mx/normalista/r_n_plan_prog/secundaria/1ersemes/1semes.htm" TargetMode="External"/><Relationship Id="rId19" Type="http://schemas.openxmlformats.org/officeDocument/2006/relationships/hyperlink" Target="http://normalista.ilce.edu.mx/normalista/r_n_plan_prog/Secundaria/4semes/4semes.htm" TargetMode="External"/><Relationship Id="rId31" Type="http://schemas.openxmlformats.org/officeDocument/2006/relationships/hyperlink" Target="http://normalista.ilce.edu.mx/normalista/r_n_plan_prog/plan_secun_99/doc_grales/obs_asig_op/index.htm" TargetMode="External"/><Relationship Id="rId44" Type="http://schemas.openxmlformats.org/officeDocument/2006/relationships/hyperlink" Target="http://normalista.ilce.edu.mx/normalista/r_n_plan_prog/secundaria/2semes/index2sem.htm" TargetMode="External"/><Relationship Id="rId4" Type="http://schemas.openxmlformats.org/officeDocument/2006/relationships/hyperlink" Target="http://normalista.ilce.edu.mx/normalista/r_n_plan_prog/secundaria/1ersemes/1semes.htm" TargetMode="External"/><Relationship Id="rId9" Type="http://schemas.openxmlformats.org/officeDocument/2006/relationships/hyperlink" Target="http://normalista.ilce.edu.mx/normalista/r_n_plan_prog/secundaria/6semes/6semes.htm" TargetMode="External"/><Relationship Id="rId14" Type="http://schemas.openxmlformats.org/officeDocument/2006/relationships/hyperlink" Target="http://normalista.ilce.edu.mx/normalista/r_n_plan_prog/Secundaria/5semes/5semes.htm" TargetMode="External"/><Relationship Id="rId22" Type="http://schemas.openxmlformats.org/officeDocument/2006/relationships/hyperlink" Target="http://normalista.ilce.edu.mx/normalista/r_n_plan_prog/secundaria/1ersemes/1semes.htm" TargetMode="External"/><Relationship Id="rId27" Type="http://schemas.openxmlformats.org/officeDocument/2006/relationships/hyperlink" Target="http://normalista.ilce.edu.mx/normalista/r_n_plan_prog/secundaria/6semes/6semes.htm" TargetMode="External"/><Relationship Id="rId30" Type="http://schemas.openxmlformats.org/officeDocument/2006/relationships/hyperlink" Target="http://normalista.ilce.edu.mx/normalista/r_n_plan_prog/secundaria/3ersemestre/3semes.htm" TargetMode="External"/><Relationship Id="rId35" Type="http://schemas.openxmlformats.org/officeDocument/2006/relationships/hyperlink" Target="http://normalista.ilce.edu.mx/normalista/r_n_plan_prog/secundaria/8semes/index.htm" TargetMode="External"/><Relationship Id="rId43" Type="http://schemas.openxmlformats.org/officeDocument/2006/relationships/hyperlink" Target="http://normalista.ilce.edu.mx/normalista/r_n_plan_prog/secundaria/1ersemes/1semes.htm" TargetMode="External"/><Relationship Id="rId48" Type="http://schemas.openxmlformats.org/officeDocument/2006/relationships/hyperlink" Target="http://normalista.ilce.edu.mx/normalista/r_n_plan_prog/secundaria/6semes/6semes.htm" TargetMode="External"/><Relationship Id="rId8" Type="http://schemas.openxmlformats.org/officeDocument/2006/relationships/hyperlink" Target="http://normalista.ilce.edu.mx/normalista/r_n_plan_prog/Secundaria/5semes/5seme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6123</Characters>
  <Application>Microsoft Office Word</Application>
  <DocSecurity>0</DocSecurity>
  <Lines>51</Lines>
  <Paragraphs>14</Paragraphs>
  <ScaleCrop>false</ScaleCrop>
  <Company> 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2010-06-19T23:12:00Z</dcterms:created>
  <dcterms:modified xsi:type="dcterms:W3CDTF">2010-06-19T23:12:00Z</dcterms:modified>
</cp:coreProperties>
</file>