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6" w:type="pct"/>
        <w:tblCellSpacing w:w="0" w:type="dxa"/>
        <w:tblInd w:w="-180" w:type="dxa"/>
        <w:tblCellMar>
          <w:left w:w="0" w:type="dxa"/>
          <w:right w:w="0" w:type="dxa"/>
        </w:tblCellMar>
        <w:tblLook w:val="04A0"/>
      </w:tblPr>
      <w:tblGrid>
        <w:gridCol w:w="9534"/>
        <w:gridCol w:w="6"/>
      </w:tblGrid>
      <w:tr w:rsidR="0015081B" w:rsidRPr="0015081B" w:rsidTr="0015081B">
        <w:trPr>
          <w:tblCellSpacing w:w="0" w:type="dxa"/>
        </w:trPr>
        <w:tc>
          <w:tcPr>
            <w:tcW w:w="4997" w:type="pct"/>
            <w:hideMark/>
          </w:tcPr>
          <w:tbl>
            <w:tblPr>
              <w:tblW w:w="0" w:type="auto"/>
              <w:tblCellSpacing w:w="0" w:type="dxa"/>
              <w:tblCellMar>
                <w:left w:w="0" w:type="dxa"/>
                <w:right w:w="0" w:type="dxa"/>
              </w:tblCellMar>
              <w:tblLook w:val="04A0"/>
            </w:tblPr>
            <w:tblGrid>
              <w:gridCol w:w="9393"/>
              <w:gridCol w:w="135"/>
              <w:gridCol w:w="6"/>
            </w:tblGrid>
            <w:tr w:rsidR="0015081B" w:rsidRPr="0015081B">
              <w:trPr>
                <w:gridAfter w:val="1"/>
                <w:tblCellSpacing w:w="0" w:type="dxa"/>
              </w:trPr>
              <w:tc>
                <w:tcPr>
                  <w:tcW w:w="0" w:type="auto"/>
                  <w:vAlign w:val="center"/>
                  <w:hideMark/>
                </w:tcPr>
                <w:tbl>
                  <w:tblPr>
                    <w:tblW w:w="5000" w:type="pct"/>
                    <w:tblCellSpacing w:w="0" w:type="dxa"/>
                    <w:tblCellMar>
                      <w:left w:w="0" w:type="dxa"/>
                      <w:right w:w="0" w:type="dxa"/>
                    </w:tblCellMar>
                    <w:tblLook w:val="04A0"/>
                  </w:tblPr>
                  <w:tblGrid>
                    <w:gridCol w:w="9393"/>
                  </w:tblGrid>
                  <w:tr w:rsidR="0015081B" w:rsidRPr="0015081B">
                    <w:trPr>
                      <w:trHeight w:val="6450"/>
                      <w:tblCellSpacing w:w="0" w:type="dxa"/>
                    </w:trPr>
                    <w:tc>
                      <w:tcPr>
                        <w:tcW w:w="0" w:type="auto"/>
                        <w:hideMark/>
                      </w:tcPr>
                      <w:p w:rsidR="0015081B" w:rsidRPr="0015081B" w:rsidRDefault="0015081B" w:rsidP="0015081B">
                        <w:pPr>
                          <w:spacing w:before="100" w:beforeAutospacing="1" w:after="100" w:afterAutospacing="1" w:line="240" w:lineRule="auto"/>
                          <w:jc w:val="center"/>
                          <w:rPr>
                            <w:rFonts w:ascii="Verdana" w:eastAsia="Times New Roman" w:hAnsi="Verdana" w:cs="Times New Roman"/>
                            <w:sz w:val="17"/>
                            <w:szCs w:val="17"/>
                          </w:rPr>
                        </w:pPr>
                        <w:bookmarkStart w:id="0" w:name="OLE_LINK24"/>
                        <w:bookmarkStart w:id="1" w:name="OLE_LINK4"/>
                        <w:bookmarkEnd w:id="1"/>
                        <w:r w:rsidRPr="0015081B">
                          <w:rPr>
                            <w:rFonts w:ascii="Verdana" w:eastAsia="Times New Roman" w:hAnsi="Verdana" w:cs="Times New Roman"/>
                            <w:b/>
                            <w:bCs/>
                            <w:color w:val="000000"/>
                            <w:sz w:val="28"/>
                            <w:szCs w:val="28"/>
                          </w:rPr>
                          <w:t>Performance Management Plan Indicator Worksheet</w:t>
                        </w:r>
                        <w:bookmarkEnd w:id="0"/>
                      </w:p>
                      <w:p w:rsidR="0015081B" w:rsidRPr="0015081B" w:rsidRDefault="0015081B" w:rsidP="0015081B">
                        <w:pPr>
                          <w:spacing w:before="100" w:beforeAutospacing="1" w:after="100" w:afterAutospacing="1" w:line="240" w:lineRule="auto"/>
                          <w:jc w:val="center"/>
                          <w:rPr>
                            <w:rFonts w:ascii="Verdana" w:eastAsia="Times New Roman" w:hAnsi="Verdana" w:cs="Times New Roman"/>
                            <w:sz w:val="17"/>
                            <w:szCs w:val="17"/>
                          </w:rPr>
                        </w:pPr>
                        <w:r w:rsidRPr="0015081B">
                          <w:rPr>
                            <w:rFonts w:ascii="Verdana" w:eastAsia="Times New Roman" w:hAnsi="Verdana" w:cs="Times New Roman"/>
                            <w:color w:val="000000"/>
                            <w:sz w:val="28"/>
                            <w:szCs w:val="28"/>
                          </w:rPr>
                          <w:t xml:space="preserve">(one worksheet per proposed indicator)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bl>
                        <w:tblPr>
                          <w:tblW w:w="0" w:type="auto"/>
                          <w:tblCellMar>
                            <w:left w:w="0" w:type="dxa"/>
                            <w:right w:w="0" w:type="dxa"/>
                          </w:tblCellMar>
                          <w:tblLook w:val="04A0"/>
                        </w:tblPr>
                        <w:tblGrid>
                          <w:gridCol w:w="9373"/>
                        </w:tblGrid>
                        <w:tr w:rsidR="0015081B" w:rsidRPr="0015081B" w:rsidTr="0015081B">
                          <w:tc>
                            <w:tcPr>
                              <w:tcW w:w="1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1.</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Name and number of Strategic Objective</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SO #3 Increased use of primary health services for HIV/AIDS prevention/mitigation practices</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2.</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Name and number of Intermediate Result</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xml:space="preserve">IR 3.1 Increased access to integrated PHC and HIV/AIDS, STD and TB prevention and mitigation services and practices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b/>
                                  <w:bCs/>
                                  <w:sz w:val="17"/>
                                  <w:szCs w:val="17"/>
                                </w:rPr>
                                <w:t>INCREASE OF MEDICAL PERSONNEL???</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3.</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 xml:space="preserve">Indicator </w:t>
                              </w:r>
                              <w:r w:rsidRPr="0015081B">
                                <w:rPr>
                                  <w:rFonts w:ascii="Verdana" w:eastAsia="Times New Roman" w:hAnsi="Verdana" w:cs="Times New Roman"/>
                                  <w:sz w:val="17"/>
                                  <w:szCs w:val="17"/>
                                </w:rPr>
                                <w:t xml:space="preserve">(state in QQTP terms): </w:t>
                              </w:r>
                            </w:p>
                            <w:p w:rsidR="0015081B" w:rsidRPr="0015081B" w:rsidRDefault="0015081B" w:rsidP="0015081B">
                              <w:pPr>
                                <w:spacing w:before="100" w:beforeAutospacing="1" w:after="100" w:afterAutospacing="1" w:line="240" w:lineRule="auto"/>
                                <w:jc w:val="both"/>
                                <w:rPr>
                                  <w:rFonts w:ascii="Verdana" w:eastAsia="Times New Roman" w:hAnsi="Verdana" w:cs="Times New Roman"/>
                                  <w:sz w:val="17"/>
                                  <w:szCs w:val="17"/>
                                </w:rPr>
                              </w:pPr>
                              <w:r w:rsidRPr="0015081B">
                                <w:rPr>
                                  <w:rFonts w:ascii="Verdana" w:eastAsia="Times New Roman" w:hAnsi="Verdana" w:cs="Times New Roman"/>
                                  <w:sz w:val="17"/>
                                  <w:szCs w:val="17"/>
                                </w:rPr>
                                <w:t xml:space="preserve">Percentage increase in the number of health professionals providing services in PHC for HIV/AIDS in South Africa between 2006-09.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-why is this 2006-9? We would need to collect baseline data now (2010) and assess change over course of intervention and post-intervention (2013).</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also, again, the indicator should be "density of health professionals" because you need to take population size into account because you may not need more health professionals if population declines, and you may need considerably more if population greatly increases. Also, by measuring, for example, number of health professionals per 100,000 you can compare across rural and urban areas with varying populations. - Jen H.</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4.</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Is this an Annual Report indicator</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nil"/>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5.</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Precise definitions of terms included in the indicator</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Health professionals- doctors, nurses, extension workers</w:t>
                              </w:r>
                              <w:r w:rsidRPr="0015081B">
                                <w:rPr>
                                  <w:rFonts w:ascii="Verdana" w:eastAsia="Times New Roman" w:hAnsi="Verdana" w:cs="Times New Roman"/>
                                  <w:sz w:val="17"/>
                                  <w:szCs w:val="17"/>
                                </w:rPr>
                                <w:br/>
                                <w:t>-health educators? -Jen H.</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nil"/>
                                <w:bottom w:val="nil"/>
                                <w:right w:val="nil"/>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6.</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Unit of measure</w:t>
                              </w:r>
                              <w:r w:rsidRPr="0015081B">
                                <w:rPr>
                                  <w:rFonts w:ascii="Verdana" w:eastAsia="Times New Roman" w:hAnsi="Verdana" w:cs="Times New Roman"/>
                                  <w:sz w:val="17"/>
                                  <w:szCs w:val="17"/>
                                </w:rPr>
                                <w:t xml:space="preserve">: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7.</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Disaggregated by</w:t>
                              </w:r>
                              <w:r w:rsidRPr="0015081B">
                                <w:rPr>
                                  <w:rFonts w:ascii="Verdana" w:eastAsia="Times New Roman" w:hAnsi="Verdana" w:cs="Times New Roman"/>
                                  <w:sz w:val="17"/>
                                  <w:szCs w:val="17"/>
                                </w:rPr>
                                <w:t>: (in what ways will be get a fuller picture, what SUB POPULATIONS are you going to analyze to get a global indicator, ex; by province and what the rational is it)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b/>
                                  <w:bCs/>
                                  <w:sz w:val="17"/>
                                  <w:szCs w:val="17"/>
                                </w:rPr>
                                <w:t xml:space="preserve">Health professionals whose expertise is in HIV/AIDS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-how would expertise be defined? - Jen H.</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b/>
                                  <w:bCs/>
                                  <w:sz w:val="17"/>
                                  <w:szCs w:val="17"/>
                                </w:rPr>
                                <w:t xml:space="preserve">Health professionals in rural and urban areas where HIV/AIDS is most prevalent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8.</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Indicator Justification and Management Utility</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b/>
                                  <w:bCs/>
                                  <w:sz w:val="17"/>
                                </w:rPr>
                                <w:t xml:space="preserve">More health professionals means more access to all people who need services </w:t>
                              </w:r>
                              <w:r w:rsidRPr="0015081B">
                                <w:rPr>
                                  <w:rFonts w:ascii="Verdana" w:eastAsia="Times New Roman" w:hAnsi="Verdana" w:cs="Times New Roman"/>
                                  <w:b/>
                                  <w:bCs/>
                                  <w:sz w:val="17"/>
                                  <w:szCs w:val="17"/>
                                </w:rPr>
                                <w:br/>
                              </w:r>
                              <w:r w:rsidRPr="0015081B">
                                <w:rPr>
                                  <w:rFonts w:ascii="Verdana" w:eastAsia="Times New Roman" w:hAnsi="Verdana" w:cs="Times New Roman"/>
                                  <w:sz w:val="17"/>
                                  <w:szCs w:val="17"/>
                                </w:rPr>
                                <w:t xml:space="preserve">- and managing the consideration of the sub populations e.g.  if the increase in health profession numbers </w:t>
                              </w:r>
                              <w:r w:rsidRPr="0015081B">
                                <w:rPr>
                                  <w:rFonts w:ascii="Verdana" w:eastAsia="Times New Roman" w:hAnsi="Verdana" w:cs="Times New Roman"/>
                                  <w:sz w:val="17"/>
                                  <w:szCs w:val="17"/>
                                </w:rPr>
                                <w:lastRenderedPageBreak/>
                                <w:t>are only in urban areas, some people may not experience increased access to services. - Jen H.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lastRenderedPageBreak/>
                                <w:t>9.</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Data collection method</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10.</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Data source</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11.</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Data analysis</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12.</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Presentation of Data</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13.</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Review of data</w:t>
                              </w:r>
                              <w:r w:rsidRPr="0015081B">
                                <w:rPr>
                                  <w:rFonts w:ascii="Verdana" w:eastAsia="Times New Roman" w:hAnsi="Verdana" w:cs="Times New Roman"/>
                                  <w:sz w:val="17"/>
                                  <w:szCs w:val="17"/>
                                </w:rPr>
                                <w:t xml:space="preserve"> (how and by whom will data quality be safeguarded?):</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14.</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Reporting of data</w:t>
                              </w:r>
                              <w:r w:rsidRPr="0015081B">
                                <w:rPr>
                                  <w:rFonts w:ascii="Verdana" w:eastAsia="Times New Roman" w:hAnsi="Verdana" w:cs="Times New Roman"/>
                                  <w:sz w:val="17"/>
                                  <w:szCs w:val="17"/>
                                </w:rPr>
                                <w:t xml:space="preserve"> (how, by whom and to whom will data be reported?):</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bl>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jc w:val="center"/>
                          <w:rPr>
                            <w:rFonts w:ascii="Verdana" w:eastAsia="Times New Roman" w:hAnsi="Verdana" w:cs="Times New Roman"/>
                            <w:sz w:val="17"/>
                            <w:szCs w:val="17"/>
                          </w:rPr>
                        </w:pPr>
                        <w:r w:rsidRPr="0015081B">
                          <w:rPr>
                            <w:rFonts w:ascii="Verdana" w:eastAsia="Times New Roman" w:hAnsi="Verdana" w:cs="Times New Roman"/>
                            <w:b/>
                            <w:bCs/>
                            <w:color w:val="000000"/>
                            <w:sz w:val="28"/>
                            <w:szCs w:val="28"/>
                          </w:rPr>
                          <w:t>Performance Management Plan Indicator Worksheet</w:t>
                        </w:r>
                      </w:p>
                      <w:p w:rsidR="0015081B" w:rsidRPr="0015081B" w:rsidRDefault="0015081B" w:rsidP="0015081B">
                        <w:pPr>
                          <w:spacing w:before="100" w:beforeAutospacing="1" w:after="100" w:afterAutospacing="1" w:line="240" w:lineRule="auto"/>
                          <w:jc w:val="center"/>
                          <w:rPr>
                            <w:rFonts w:ascii="Verdana" w:eastAsia="Times New Roman" w:hAnsi="Verdana" w:cs="Times New Roman"/>
                            <w:sz w:val="17"/>
                            <w:szCs w:val="17"/>
                          </w:rPr>
                        </w:pPr>
                        <w:r w:rsidRPr="0015081B">
                          <w:rPr>
                            <w:rFonts w:ascii="Verdana" w:eastAsia="Times New Roman" w:hAnsi="Verdana" w:cs="Times New Roman"/>
                            <w:color w:val="000000"/>
                            <w:sz w:val="28"/>
                            <w:szCs w:val="28"/>
                          </w:rPr>
                          <w:t xml:space="preserve">(one worksheet per proposed indicator)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bl>
                        <w:tblPr>
                          <w:tblW w:w="0" w:type="auto"/>
                          <w:tblCellMar>
                            <w:left w:w="0" w:type="dxa"/>
                            <w:right w:w="0" w:type="dxa"/>
                          </w:tblCellMar>
                          <w:tblLook w:val="04A0"/>
                        </w:tblPr>
                        <w:tblGrid>
                          <w:gridCol w:w="9373"/>
                        </w:tblGrid>
                        <w:tr w:rsidR="0015081B" w:rsidRPr="0015081B" w:rsidTr="0015081B">
                          <w:tc>
                            <w:tcPr>
                              <w:tcW w:w="1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1.</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Name and number of Strategic Objective</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SO #3 Increased use of primary health services for HIV/AIDS prevention/mitigation practices</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lastRenderedPageBreak/>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lastRenderedPageBreak/>
                                <w:t>2.</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Name and number of Intermediate Result</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IR 3.2 Increased demand for HIV/AIDS, STI, and TB prevention and mitigation services and practices</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3.</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 xml:space="preserve">Indicator </w:t>
                              </w:r>
                              <w:r w:rsidRPr="0015081B">
                                <w:rPr>
                                  <w:rFonts w:ascii="Verdana" w:eastAsia="Times New Roman" w:hAnsi="Verdana" w:cs="Times New Roman"/>
                                  <w:sz w:val="17"/>
                                  <w:szCs w:val="17"/>
                                </w:rPr>
                                <w:t>(state in QQTP terms):</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Percentage change in use of latex condoms among adult populations in South Africa between 2006-09.</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again why 2006-9?  Jen H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4.</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Is this an Annual Report indicator</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nil"/>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5.</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Precise definitions of terms included in the indicator</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Adult population is over age 15</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nil"/>
                                <w:bottom w:val="nil"/>
                                <w:right w:val="nil"/>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6.</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Unit of measure</w:t>
                              </w:r>
                              <w:r w:rsidRPr="0015081B">
                                <w:rPr>
                                  <w:rFonts w:ascii="Verdana" w:eastAsia="Times New Roman" w:hAnsi="Verdana" w:cs="Times New Roman"/>
                                  <w:sz w:val="17"/>
                                  <w:szCs w:val="17"/>
                                </w:rPr>
                                <w:t xml:space="preserve">: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7.</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Disaggregated by</w:t>
                              </w:r>
                              <w:r w:rsidRPr="0015081B">
                                <w:rPr>
                                  <w:rFonts w:ascii="Verdana" w:eastAsia="Times New Roman" w:hAnsi="Verdana" w:cs="Times New Roman"/>
                                  <w:sz w:val="17"/>
                                  <w:szCs w:val="17"/>
                                </w:rPr>
                                <w:t xml:space="preserve">: </w:t>
                              </w:r>
                            </w:p>
                            <w:p w:rsidR="0015081B" w:rsidRPr="0015081B" w:rsidRDefault="0015081B" w:rsidP="0015081B">
                              <w:pPr>
                                <w:spacing w:before="100" w:beforeAutospacing="1" w:after="100" w:afterAutospacing="1" w:line="240" w:lineRule="auto"/>
                                <w:ind w:left="360"/>
                                <w:rPr>
                                  <w:rFonts w:ascii="Verdana" w:eastAsia="Times New Roman" w:hAnsi="Verdana" w:cs="Times New Roman"/>
                                  <w:sz w:val="17"/>
                                  <w:szCs w:val="17"/>
                                </w:rPr>
                              </w:pPr>
                              <w:r w:rsidRPr="0015081B">
                                <w:rPr>
                                  <w:rFonts w:ascii="Verdana" w:eastAsia="Times New Roman" w:hAnsi="Verdana" w:cs="Times New Roman"/>
                                  <w:sz w:val="17"/>
                                  <w:szCs w:val="17"/>
                                </w:rPr>
                                <w:t>15-24 is most at risk group</w:t>
                              </w:r>
                            </w:p>
                            <w:p w:rsidR="0015081B" w:rsidRPr="0015081B" w:rsidRDefault="0015081B" w:rsidP="0015081B">
                              <w:pPr>
                                <w:spacing w:before="100" w:beforeAutospacing="1" w:after="100" w:afterAutospacing="1" w:line="240" w:lineRule="auto"/>
                                <w:ind w:left="360"/>
                                <w:rPr>
                                  <w:rFonts w:ascii="Verdana" w:eastAsia="Times New Roman" w:hAnsi="Verdana" w:cs="Times New Roman"/>
                                  <w:sz w:val="17"/>
                                  <w:szCs w:val="17"/>
                                </w:rPr>
                              </w:pPr>
                              <w:r w:rsidRPr="0015081B">
                                <w:rPr>
                                  <w:rFonts w:ascii="Verdana" w:eastAsia="Times New Roman" w:hAnsi="Verdana" w:cs="Times New Roman"/>
                                  <w:sz w:val="17"/>
                                  <w:szCs w:val="17"/>
                                </w:rPr>
                                <w:t xml:space="preserve">25-40 </w:t>
                              </w:r>
                            </w:p>
                            <w:p w:rsidR="0015081B" w:rsidRPr="0015081B" w:rsidRDefault="0015081B" w:rsidP="0015081B">
                              <w:pPr>
                                <w:spacing w:before="100" w:beforeAutospacing="1" w:after="100" w:afterAutospacing="1" w:line="240" w:lineRule="auto"/>
                                <w:ind w:left="360"/>
                                <w:rPr>
                                  <w:rFonts w:ascii="Verdana" w:eastAsia="Times New Roman" w:hAnsi="Verdana" w:cs="Times New Roman"/>
                                  <w:sz w:val="17"/>
                                  <w:szCs w:val="17"/>
                                </w:rPr>
                              </w:pPr>
                              <w:r w:rsidRPr="0015081B">
                                <w:rPr>
                                  <w:rFonts w:ascii="Verdana" w:eastAsia="Times New Roman" w:hAnsi="Verdana" w:cs="Times New Roman"/>
                                  <w:sz w:val="17"/>
                                  <w:szCs w:val="17"/>
                                </w:rPr>
                                <w:t>40+</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8.</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Indicator Justification and Management Utility</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xml:space="preserve">Latex condoms are the most effective form of preventing transmission of HIV/AIDS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xml:space="preserve">Increase in condom use implies an increase demand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9.</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Data collection method</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10.</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Data source</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left="720" w:hanging="360"/>
                                <w:rPr>
                                  <w:rFonts w:ascii="Verdana" w:eastAsia="Times New Roman" w:hAnsi="Verdana" w:cs="Times New Roman"/>
                                  <w:sz w:val="17"/>
                                  <w:szCs w:val="17"/>
                                </w:rPr>
                              </w:pPr>
                              <w:r w:rsidRPr="0015081B">
                                <w:rPr>
                                  <w:rFonts w:ascii="Verdana" w:eastAsia="Times New Roman" w:hAnsi="Verdana" w:cs="Times New Roman"/>
                                  <w:sz w:val="17"/>
                                  <w:szCs w:val="17"/>
                                </w:rPr>
                                <w:t>11.</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Data analysis</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lastRenderedPageBreak/>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lastRenderedPageBreak/>
                                <w:t>12.</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Presentation of Data</w:t>
                              </w:r>
                              <w:r w:rsidRPr="0015081B">
                                <w:rPr>
                                  <w:rFonts w:ascii="Verdana" w:eastAsia="Times New Roman" w:hAnsi="Verdana" w:cs="Times New Roman"/>
                                  <w:sz w:val="17"/>
                                  <w:szCs w:val="17"/>
                                </w:rPr>
                                <w:t>:</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13.</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Review of data</w:t>
                              </w:r>
                              <w:r w:rsidRPr="0015081B">
                                <w:rPr>
                                  <w:rFonts w:ascii="Verdana" w:eastAsia="Times New Roman" w:hAnsi="Verdana" w:cs="Times New Roman"/>
                                  <w:sz w:val="17"/>
                                  <w:szCs w:val="17"/>
                                </w:rPr>
                                <w:t xml:space="preserve"> (how and by whom will data quality be safeguarded?):</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r w:rsidR="0015081B" w:rsidRPr="0015081B" w:rsidTr="0015081B">
                          <w:tc>
                            <w:tcPr>
                              <w:tcW w:w="110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5081B" w:rsidRPr="0015081B" w:rsidRDefault="0015081B" w:rsidP="0015081B">
                              <w:pPr>
                                <w:spacing w:before="100" w:beforeAutospacing="1" w:after="100" w:afterAutospacing="1" w:line="240" w:lineRule="auto"/>
                                <w:ind w:hanging="360"/>
                                <w:rPr>
                                  <w:rFonts w:ascii="Verdana" w:eastAsia="Times New Roman" w:hAnsi="Verdana" w:cs="Times New Roman"/>
                                  <w:sz w:val="17"/>
                                  <w:szCs w:val="17"/>
                                </w:rPr>
                              </w:pPr>
                              <w:r w:rsidRPr="0015081B">
                                <w:rPr>
                                  <w:rFonts w:ascii="Verdana" w:eastAsia="Times New Roman" w:hAnsi="Verdana" w:cs="Times New Roman"/>
                                  <w:sz w:val="17"/>
                                  <w:szCs w:val="17"/>
                                </w:rPr>
                                <w:t>14.</w:t>
                              </w:r>
                              <w:r w:rsidRPr="0015081B">
                                <w:rPr>
                                  <w:rFonts w:ascii="Times New Roman" w:eastAsia="Times New Roman" w:hAnsi="Times New Roman" w:cs="Times New Roman"/>
                                  <w:sz w:val="14"/>
                                  <w:szCs w:val="14"/>
                                </w:rPr>
                                <w:t> </w:t>
                              </w:r>
                              <w:r w:rsidRPr="0015081B">
                                <w:rPr>
                                  <w:rFonts w:ascii="Verdana" w:eastAsia="Times New Roman" w:hAnsi="Verdana" w:cs="Times New Roman"/>
                                  <w:b/>
                                  <w:bCs/>
                                  <w:sz w:val="17"/>
                                  <w:szCs w:val="17"/>
                                </w:rPr>
                                <w:t>Reporting of data</w:t>
                              </w:r>
                              <w:r w:rsidRPr="0015081B">
                                <w:rPr>
                                  <w:rFonts w:ascii="Verdana" w:eastAsia="Times New Roman" w:hAnsi="Verdana" w:cs="Times New Roman"/>
                                  <w:sz w:val="17"/>
                                  <w:szCs w:val="17"/>
                                </w:rPr>
                                <w:t xml:space="preserve"> (how, by whom and to whom will data be reported?):</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tc>
                        </w:tr>
                      </w:tbl>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before="100" w:beforeAutospacing="1" w:after="100" w:afterAutospacing="1"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INTERVENTION STRATEGY</w:t>
                        </w:r>
                        <w:r w:rsidRPr="0015081B">
                          <w:rPr>
                            <w:rFonts w:ascii="Verdana" w:eastAsia="Times New Roman" w:hAnsi="Verdana" w:cs="Times New Roman"/>
                            <w:sz w:val="17"/>
                            <w:szCs w:val="17"/>
                          </w:rPr>
                          <w:br/>
                        </w:r>
                        <w:r w:rsidRPr="0015081B">
                          <w:rPr>
                            <w:rFonts w:ascii="Verdana" w:eastAsia="Times New Roman" w:hAnsi="Verdana" w:cs="Times New Roman"/>
                            <w:sz w:val="17"/>
                          </w:rPr>
                          <w:t>NGO: 500k a year over 3 years</w:t>
                        </w:r>
                      </w:p>
                      <w:p w:rsidR="0015081B" w:rsidRPr="0015081B" w:rsidRDefault="0015081B" w:rsidP="0015081B">
                        <w:pPr>
                          <w:spacing w:after="0" w:line="240" w:lineRule="auto"/>
                          <w:rPr>
                            <w:rFonts w:ascii="Verdana" w:eastAsia="Times New Roman" w:hAnsi="Verdana" w:cs="Times New Roman"/>
                            <w:sz w:val="17"/>
                            <w:szCs w:val="17"/>
                          </w:rPr>
                        </w:pP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Intervention Strategy for SO3</w:t>
                        </w:r>
                        <w:r w:rsidRPr="0015081B">
                          <w:rPr>
                            <w:rFonts w:ascii="Verdana" w:eastAsia="Times New Roman" w:hAnsi="Verdana" w:cs="Times New Roman"/>
                            <w:sz w:val="17"/>
                          </w:rPr>
                          <w:t>: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Increased use of primary health services for HIV/AIDS prevention/mitigation practices</w:t>
                        </w:r>
                      </w:p>
                      <w:p w:rsidR="0015081B" w:rsidRPr="0015081B" w:rsidRDefault="0015081B" w:rsidP="0015081B">
                        <w:pPr>
                          <w:spacing w:after="0" w:line="240" w:lineRule="auto"/>
                          <w:rPr>
                            <w:rFonts w:ascii="Verdana" w:eastAsia="Times New Roman" w:hAnsi="Verdana" w:cs="Times New Roman"/>
                            <w:sz w:val="17"/>
                            <w:szCs w:val="17"/>
                          </w:rPr>
                        </w:pP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Implementation Strategies:</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IR #3.1 Increased access to integrated PHC and HIV/AIDS, STD and TB prevention and mitigation services and practices</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Intervention: Mobilization Strategy</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-with community organization/stronger outreach- use media in urban areas and extension workers for those in rural areas</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-partnering with local NGOs to help provide awareness of HIV/AIDS prevention measures</w:t>
                        </w:r>
                      </w:p>
                      <w:p w:rsidR="0015081B" w:rsidRPr="0015081B" w:rsidRDefault="0015081B" w:rsidP="0015081B">
                        <w:pPr>
                          <w:spacing w:after="0" w:line="240" w:lineRule="auto"/>
                          <w:rPr>
                            <w:rFonts w:ascii="Verdana" w:eastAsia="Times New Roman" w:hAnsi="Verdana" w:cs="Times New Roman"/>
                            <w:sz w:val="17"/>
                            <w:szCs w:val="17"/>
                          </w:rPr>
                        </w:pP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IR #3.2 Increased demand for HIV/AIDS, STI, and TB prevention and mitigation services and practices</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 Intervention: Supply and Demand Enhancement</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demand generation for products and services (condoms, free check-ups, clinics)</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create HIV/AIDS prevention culture within the mainstream through a campaign (to raise demand) </w:t>
                        </w:r>
                      </w:p>
                      <w:p w:rsidR="0015081B" w:rsidRPr="0015081B" w:rsidRDefault="0015081B" w:rsidP="0015081B">
                        <w:pPr>
                          <w:spacing w:after="0" w:line="240" w:lineRule="auto"/>
                          <w:rPr>
                            <w:rFonts w:ascii="Verdana" w:eastAsia="Times New Roman" w:hAnsi="Verdana" w:cs="Times New Roman"/>
                            <w:sz w:val="17"/>
                            <w:szCs w:val="17"/>
                          </w:rPr>
                        </w:pP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IR#3.3 Improved quality of integrated PHC, HIV/AIDS, STI and TB services and practices</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Intervention: Supply and Demand Enhancement</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Improved quality health care through investments into health care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Organizational Capacity Development systems development to establish standard processes and procedures</w:t>
                        </w:r>
                      </w:p>
                      <w:p w:rsidR="0015081B" w:rsidRPr="0015081B" w:rsidRDefault="0015081B" w:rsidP="0015081B">
                        <w:pPr>
                          <w:spacing w:after="0" w:line="240" w:lineRule="auto"/>
                          <w:rPr>
                            <w:rFonts w:ascii="Verdana" w:eastAsia="Times New Roman" w:hAnsi="Verdana" w:cs="Times New Roman"/>
                            <w:sz w:val="17"/>
                            <w:szCs w:val="17"/>
                          </w:rPr>
                        </w:pP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IR#3.4 Improved sustainability of district PHC system by adoption of lessons learned</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Intervention: Organizational  Capacity Development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Organizational  Capacity Development through training, planning and process</w:t>
                        </w:r>
                      </w:p>
                      <w:p w:rsidR="0015081B" w:rsidRPr="0015081B" w:rsidRDefault="0015081B" w:rsidP="0015081B">
                        <w:pPr>
                          <w:spacing w:after="0" w:line="240" w:lineRule="auto"/>
                          <w:rPr>
                            <w:rFonts w:ascii="Verdana" w:eastAsia="Times New Roman" w:hAnsi="Verdana" w:cs="Times New Roman"/>
                            <w:sz w:val="17"/>
                            <w:szCs w:val="17"/>
                          </w:rPr>
                        </w:pP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IR#3.5 Improved enabling environment for mitigation strategies for HIV/AIDS, STI and TB programs and services</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Intervention: Mobilization; Organizational Capacity Development</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w:t>
                        </w:r>
                        <w:r w:rsidRPr="0015081B">
                          <w:rPr>
                            <w:rFonts w:ascii="Verdana" w:eastAsia="Times New Roman" w:hAnsi="Verdana" w:cs="Times New Roman"/>
                            <w:b/>
                            <w:bCs/>
                            <w:sz w:val="17"/>
                          </w:rPr>
                          <w:t> </w:t>
                        </w:r>
                        <w:r w:rsidRPr="0015081B">
                          <w:rPr>
                            <w:rFonts w:ascii="Verdana" w:eastAsia="Times New Roman" w:hAnsi="Verdana" w:cs="Times New Roman"/>
                            <w:sz w:val="17"/>
                          </w:rPr>
                          <w:t>Mobilization - participatory decision-making to determine what strategies/activities would work.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Organizational Capacity Development systems development to establish standard processes and procedures</w:t>
                        </w:r>
                        <w:r w:rsidRPr="0015081B">
                          <w:rPr>
                            <w:rFonts w:ascii="Verdana" w:eastAsia="Times New Roman" w:hAnsi="Verdana" w:cs="Times New Roman"/>
                            <w:sz w:val="17"/>
                            <w:szCs w:val="17"/>
                          </w:rPr>
                          <w:br/>
                        </w:r>
                        <w:r w:rsidRPr="0015081B">
                          <w:rPr>
                            <w:rFonts w:ascii="Verdana" w:eastAsia="Times New Roman" w:hAnsi="Verdana" w:cs="Times New Roman"/>
                            <w:sz w:val="17"/>
                            <w:szCs w:val="17"/>
                          </w:rPr>
                          <w:br/>
                        </w:r>
                        <w:r w:rsidRPr="0015081B">
                          <w:rPr>
                            <w:rFonts w:ascii="Verdana" w:eastAsia="Times New Roman" w:hAnsi="Verdana" w:cs="Times New Roman"/>
                            <w:sz w:val="17"/>
                          </w:rPr>
                          <w:t>-----------</w:t>
                        </w:r>
                        <w:r w:rsidRPr="0015081B">
                          <w:rPr>
                            <w:rFonts w:ascii="Verdana" w:eastAsia="Times New Roman" w:hAnsi="Verdana" w:cs="Times New Roman"/>
                            <w:sz w:val="17"/>
                            <w:szCs w:val="17"/>
                          </w:rPr>
                          <w:br/>
                        </w:r>
                        <w:r w:rsidRPr="0015081B">
                          <w:rPr>
                            <w:rFonts w:ascii="Verdana" w:eastAsia="Times New Roman" w:hAnsi="Verdana" w:cs="Times New Roman"/>
                            <w:sz w:val="17"/>
                            <w:szCs w:val="17"/>
                          </w:rPr>
                          <w:br/>
                        </w:r>
                        <w:r w:rsidRPr="0015081B">
                          <w:rPr>
                            <w:rFonts w:ascii="Verdana" w:eastAsia="Times New Roman" w:hAnsi="Verdana" w:cs="Times New Roman"/>
                            <w:sz w:val="17"/>
                          </w:rPr>
                          <w:t>Clare Richardson-Barlow, comments &amp; Suggestions:</w:t>
                        </w:r>
                        <w:r w:rsidRPr="0015081B">
                          <w:rPr>
                            <w:rFonts w:ascii="Verdana" w:eastAsia="Times New Roman" w:hAnsi="Verdana" w:cs="Times New Roman"/>
                            <w:sz w:val="17"/>
                            <w:szCs w:val="17"/>
                          </w:rPr>
                          <w:br/>
                        </w:r>
                        <w:r w:rsidRPr="0015081B">
                          <w:rPr>
                            <w:rFonts w:ascii="Verdana" w:eastAsia="Times New Roman" w:hAnsi="Verdana" w:cs="Times New Roman"/>
                            <w:sz w:val="17"/>
                          </w:rPr>
                          <w:t xml:space="preserve">-The first worksheet's indicator is only measuring HIV/AIDS decrease, is there a reason the others (TB and </w:t>
                        </w:r>
                        <w:r w:rsidRPr="0015081B">
                          <w:rPr>
                            <w:rFonts w:ascii="Verdana" w:eastAsia="Times New Roman" w:hAnsi="Verdana" w:cs="Times New Roman"/>
                            <w:sz w:val="17"/>
                          </w:rPr>
                          <w:lastRenderedPageBreak/>
                          <w:t>STD) are not mentioned or measured?</w:t>
                        </w:r>
                        <w:r w:rsidRPr="0015081B">
                          <w:rPr>
                            <w:rFonts w:ascii="Verdana" w:eastAsia="Times New Roman" w:hAnsi="Verdana" w:cs="Times New Roman"/>
                            <w:sz w:val="17"/>
                            <w:szCs w:val="17"/>
                          </w:rPr>
                          <w:br/>
                        </w:r>
                        <w:r w:rsidRPr="0015081B">
                          <w:rPr>
                            <w:rFonts w:ascii="Verdana" w:eastAsia="Times New Roman" w:hAnsi="Verdana" w:cs="Times New Roman"/>
                            <w:sz w:val="17"/>
                          </w:rPr>
                          <w:t>(Will continue this evening)</w:t>
                        </w:r>
                        <w:r w:rsidRPr="0015081B">
                          <w:rPr>
                            <w:rFonts w:ascii="Verdana" w:eastAsia="Times New Roman" w:hAnsi="Verdana" w:cs="Times New Roman"/>
                            <w:sz w:val="17"/>
                            <w:szCs w:val="17"/>
                          </w:rPr>
                          <w:br/>
                        </w:r>
                        <w:r w:rsidRPr="0015081B">
                          <w:rPr>
                            <w:rFonts w:ascii="Verdana" w:eastAsia="Times New Roman" w:hAnsi="Verdana" w:cs="Times New Roman"/>
                            <w:sz w:val="17"/>
                          </w:rPr>
                          <w:t>------</w:t>
                        </w:r>
                        <w:r w:rsidRPr="0015081B">
                          <w:rPr>
                            <w:rFonts w:ascii="Verdana" w:eastAsia="Times New Roman" w:hAnsi="Verdana" w:cs="Times New Roman"/>
                            <w:sz w:val="17"/>
                            <w:szCs w:val="17"/>
                          </w:rPr>
                          <w:br/>
                        </w:r>
                        <w:r w:rsidRPr="0015081B">
                          <w:rPr>
                            <w:rFonts w:ascii="Verdana" w:eastAsia="Times New Roman" w:hAnsi="Verdana" w:cs="Times New Roman"/>
                            <w:sz w:val="17"/>
                          </w:rPr>
                          <w:t xml:space="preserve">Angel Escbedo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xml:space="preserve">Comments &amp; suggestions: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i/>
                            <w:iCs/>
                            <w:sz w:val="17"/>
                          </w:rPr>
                          <w:t xml:space="preserve">Indicators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i/>
                            <w:iCs/>
                            <w:sz w:val="17"/>
                            <w:u w:val="single"/>
                          </w:rPr>
                          <w:t>1st worksheet</w:t>
                        </w:r>
                        <w:r w:rsidRPr="0015081B">
                          <w:rPr>
                            <w:rFonts w:ascii="Verdana" w:eastAsia="Times New Roman" w:hAnsi="Verdana" w:cs="Times New Roman"/>
                            <w:sz w:val="17"/>
                          </w:rPr>
                          <w:t xml:space="preserve">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 xml:space="preserve">I agree with Clare that your indicator accounts only for HIV/AIDS but leaves out TB and STD. These other two should be reflected in your indicator. Also, I would have liked to have seen your indicator measure equitable access of services between women/girls/boys/men living with HIV/Aids and TB and STDs.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rPr>
                          <w:t>My rationale was that a programme of this nature should contribute to equitable access to and use of appropriate health care and treatment care and support needs for women/girls/boy/men living with HIV/Aids.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b/>
                            <w:bCs/>
                            <w:sz w:val="17"/>
                          </w:rPr>
                          <w:t>Intervention Design</w:t>
                        </w:r>
                        <w:r w:rsidRPr="0015081B">
                          <w:rPr>
                            <w:rFonts w:ascii="Verdana" w:eastAsia="Times New Roman" w:hAnsi="Verdana" w:cs="Times New Roman"/>
                            <w:sz w:val="17"/>
                          </w:rPr>
                          <w:t xml:space="preserve"> </w:t>
                        </w:r>
                      </w:p>
                      <w:p w:rsidR="0015081B" w:rsidRPr="0015081B" w:rsidRDefault="0015081B" w:rsidP="0015081B">
                        <w:pPr>
                          <w:spacing w:after="0" w:line="240" w:lineRule="auto"/>
                          <w:rPr>
                            <w:rFonts w:ascii="Verdana" w:eastAsia="Times New Roman" w:hAnsi="Verdana" w:cs="Times New Roman"/>
                            <w:sz w:val="17"/>
                            <w:szCs w:val="17"/>
                          </w:rPr>
                        </w:pPr>
                        <w:r w:rsidRPr="0015081B">
                          <w:rPr>
                            <w:rFonts w:ascii="Verdana" w:eastAsia="Times New Roman" w:hAnsi="Verdana" w:cs="Times New Roman"/>
                            <w:sz w:val="17"/>
                            <w:szCs w:val="17"/>
                          </w:rPr>
                          <w:t xml:space="preserve">Overall your intervention design is good, I believe you selected appropriate interventions and corresponding activities. I wanted to see more detail but I guess that level of detail would appear on a specific plan. My only suggestion is I think you could include in some of the IRs more interventions. For example, in IR# 3.4 you only include organizational capacity development and I think including individual capacity development would strengthen this intervention. You should review them closely because I thought there were several where you could include other interventions. </w:t>
                        </w:r>
                        <w:r w:rsidRPr="0015081B">
                          <w:rPr>
                            <w:rFonts w:ascii="Verdana" w:eastAsia="Times New Roman" w:hAnsi="Verdana" w:cs="Times New Roman"/>
                            <w:sz w:val="17"/>
                            <w:szCs w:val="17"/>
                          </w:rPr>
                          <w:br/>
                          <w:t>**</w:t>
                        </w:r>
                        <w:r w:rsidRPr="0015081B">
                          <w:rPr>
                            <w:rFonts w:ascii="Verdana" w:eastAsia="Times New Roman" w:hAnsi="Verdana" w:cs="Times New Roman"/>
                            <w:sz w:val="17"/>
                            <w:szCs w:val="17"/>
                          </w:rPr>
                          <w:br/>
                        </w:r>
                        <w:r w:rsidRPr="0015081B">
                          <w:rPr>
                            <w:rFonts w:ascii="Verdana" w:eastAsia="Times New Roman" w:hAnsi="Verdana" w:cs="Times New Roman"/>
                            <w:sz w:val="17"/>
                            <w:szCs w:val="17"/>
                            <w:u w:val="single"/>
                          </w:rPr>
                          <w:t>Regarding your indicators</w:t>
                        </w:r>
                        <w:r w:rsidRPr="0015081B">
                          <w:rPr>
                            <w:rFonts w:ascii="Verdana" w:eastAsia="Times New Roman" w:hAnsi="Verdana" w:cs="Times New Roman"/>
                            <w:sz w:val="17"/>
                            <w:szCs w:val="17"/>
                          </w:rPr>
                          <w:t xml:space="preserve">: While intuitively it seems that having more health professionals providing services would expand access, this isn't necessarily the case (because of poor allocation and related inefficiences). Therefore, it would probably be better to measure percentage change in coverage over a 5-year period. In general, we don't use a timeframe in the past. Rather, we talk about the target year ("by 2013…). </w:t>
                        </w:r>
                        <w:r w:rsidRPr="0015081B">
                          <w:rPr>
                            <w:rFonts w:ascii="Verdana" w:eastAsia="Times New Roman" w:hAnsi="Verdana" w:cs="Times New Roman"/>
                            <w:sz w:val="17"/>
                            <w:szCs w:val="17"/>
                          </w:rPr>
                          <w:br/>
                        </w:r>
                        <w:r w:rsidRPr="0015081B">
                          <w:rPr>
                            <w:rFonts w:ascii="Verdana" w:eastAsia="Times New Roman" w:hAnsi="Verdana" w:cs="Times New Roman"/>
                            <w:sz w:val="17"/>
                            <w:szCs w:val="17"/>
                          </w:rPr>
                          <w:br/>
                        </w:r>
                        <w:r w:rsidRPr="0015081B">
                          <w:rPr>
                            <w:rFonts w:ascii="Verdana" w:eastAsia="Times New Roman" w:hAnsi="Verdana" w:cs="Times New Roman"/>
                            <w:sz w:val="17"/>
                            <w:szCs w:val="17"/>
                            <w:u w:val="single"/>
                          </w:rPr>
                          <w:t>Regarding your intervention strategy</w:t>
                        </w:r>
                        <w:r w:rsidRPr="0015081B">
                          <w:rPr>
                            <w:rFonts w:ascii="Verdana" w:eastAsia="Times New Roman" w:hAnsi="Verdana" w:cs="Times New Roman"/>
                            <w:sz w:val="17"/>
                            <w:szCs w:val="17"/>
                          </w:rPr>
                          <w:t>: Media are generally good for creating awareness, but are not very effective in promoting behavioral change. Therefore, a strategy based solely on media (for urban areas) is not likely to yield changes in the risky behaviors that lead to HIV/AIDS, STDs, and TB. You talk about investments to improve health care quality, but don't identify what those investments include. Perhaps you could be more specific here. Similarly, you talk about organizational capacity development systems, but don't describe what these are. You also suggest that the aim of this work is to establish standard processes and procedures. Standardization is useful only when everyone adopts practices that lead to quality improvements. So, what we really want to standardize are those practices and procedures that have the greatest influence on quality.</w:t>
                        </w:r>
                        <w:r w:rsidRPr="0015081B">
                          <w:rPr>
                            <w:rFonts w:ascii="Verdana" w:eastAsia="Times New Roman" w:hAnsi="Verdana" w:cs="Times New Roman"/>
                            <w:sz w:val="17"/>
                            <w:szCs w:val="17"/>
                          </w:rPr>
                          <w:br/>
                        </w:r>
                        <w:r w:rsidRPr="0015081B">
                          <w:rPr>
                            <w:rFonts w:ascii="Verdana" w:eastAsia="Times New Roman" w:hAnsi="Verdana" w:cs="Times New Roman"/>
                            <w:sz w:val="17"/>
                            <w:szCs w:val="17"/>
                          </w:rPr>
                          <w:br/>
                          <w:t>All in all, even though there's room for improvement, you've done a very fine job in crafting an intervention strategy and creating an indicator set to track the strategy's impact. Congratulations!</w:t>
                        </w:r>
                        <w:r w:rsidRPr="0015081B">
                          <w:rPr>
                            <w:rFonts w:ascii="Verdana" w:eastAsia="Times New Roman" w:hAnsi="Verdana" w:cs="Times New Roman"/>
                            <w:sz w:val="17"/>
                            <w:szCs w:val="17"/>
                          </w:rPr>
                          <w:br/>
                          <w:t> ~Beryl</w:t>
                        </w:r>
                      </w:p>
                      <w:p w:rsidR="0015081B" w:rsidRPr="0015081B" w:rsidRDefault="0015081B" w:rsidP="0015081B">
                        <w:pPr>
                          <w:spacing w:after="0" w:line="240" w:lineRule="auto"/>
                          <w:rPr>
                            <w:rFonts w:ascii="Verdana" w:eastAsia="Times New Roman" w:hAnsi="Verdana" w:cs="Times New Roman"/>
                            <w:sz w:val="17"/>
                            <w:szCs w:val="17"/>
                          </w:rPr>
                        </w:pPr>
                      </w:p>
                      <w:p w:rsidR="0015081B" w:rsidRPr="0015081B" w:rsidRDefault="0015081B" w:rsidP="0015081B">
                        <w:pPr>
                          <w:pBdr>
                            <w:top w:val="single" w:sz="6" w:space="1" w:color="auto"/>
                          </w:pBdr>
                          <w:spacing w:after="0" w:line="240" w:lineRule="auto"/>
                          <w:jc w:val="center"/>
                          <w:rPr>
                            <w:rFonts w:ascii="Arial" w:eastAsia="Times New Roman" w:hAnsi="Arial" w:cs="Arial"/>
                            <w:vanish/>
                            <w:sz w:val="16"/>
                            <w:szCs w:val="16"/>
                          </w:rPr>
                        </w:pPr>
                        <w:r w:rsidRPr="0015081B">
                          <w:rPr>
                            <w:rFonts w:ascii="Arial" w:eastAsia="Times New Roman" w:hAnsi="Arial" w:cs="Arial"/>
                            <w:vanish/>
                            <w:sz w:val="16"/>
                            <w:szCs w:val="16"/>
                          </w:rPr>
                          <w:t>Bottom of Form</w:t>
                        </w:r>
                      </w:p>
                    </w:tc>
                  </w:tr>
                  <w:tr w:rsidR="0015081B" w:rsidRPr="0015081B">
                    <w:trPr>
                      <w:tblCellSpacing w:w="0" w:type="dxa"/>
                      <w:hidden/>
                    </w:trPr>
                    <w:tc>
                      <w:tcPr>
                        <w:tcW w:w="0" w:type="auto"/>
                        <w:vAlign w:val="center"/>
                        <w:hideMark/>
                      </w:tcPr>
                      <w:p w:rsidR="0015081B" w:rsidRPr="0015081B" w:rsidRDefault="0015081B" w:rsidP="0015081B">
                        <w:pPr>
                          <w:shd w:val="clear" w:color="auto" w:fill="F5F5F5"/>
                          <w:spacing w:after="0" w:line="240" w:lineRule="auto"/>
                          <w:rPr>
                            <w:rFonts w:ascii="Verdana" w:eastAsia="Times New Roman" w:hAnsi="Verdana" w:cs="Times New Roman"/>
                            <w:vanish/>
                            <w:sz w:val="17"/>
                            <w:szCs w:val="17"/>
                          </w:rPr>
                        </w:pPr>
                      </w:p>
                    </w:tc>
                  </w:tr>
                </w:tbl>
                <w:p w:rsidR="0015081B" w:rsidRPr="0015081B" w:rsidRDefault="0015081B" w:rsidP="0015081B">
                  <w:pPr>
                    <w:spacing w:after="0" w:line="240" w:lineRule="auto"/>
                    <w:rPr>
                      <w:rFonts w:ascii="Verdana" w:eastAsia="Times New Roman" w:hAnsi="Verdana" w:cs="Times New Roman"/>
                      <w:sz w:val="17"/>
                      <w:szCs w:val="17"/>
                    </w:rPr>
                  </w:pPr>
                </w:p>
              </w:tc>
              <w:tc>
                <w:tcPr>
                  <w:tcW w:w="135" w:type="dxa"/>
                  <w:shd w:val="clear" w:color="auto" w:fill="FFFFFF"/>
                  <w:vAlign w:val="center"/>
                  <w:hideMark/>
                </w:tcPr>
                <w:p w:rsidR="0015081B" w:rsidRPr="0015081B" w:rsidRDefault="0015081B" w:rsidP="0015081B">
                  <w:pPr>
                    <w:spacing w:after="0" w:line="240" w:lineRule="auto"/>
                    <w:rPr>
                      <w:rFonts w:ascii="Verdana" w:eastAsia="Times New Roman" w:hAnsi="Verdana" w:cs="Times New Roman"/>
                      <w:sz w:val="17"/>
                      <w:szCs w:val="17"/>
                    </w:rPr>
                  </w:pPr>
                </w:p>
              </w:tc>
            </w:tr>
            <w:tr w:rsidR="0015081B" w:rsidRPr="0015081B">
              <w:trPr>
                <w:tblCellSpacing w:w="0" w:type="dxa"/>
              </w:trPr>
              <w:tc>
                <w:tcPr>
                  <w:tcW w:w="0" w:type="auto"/>
                  <w:vAlign w:val="center"/>
                  <w:hideMark/>
                </w:tcPr>
                <w:p w:rsidR="0015081B" w:rsidRPr="0015081B" w:rsidRDefault="0015081B" w:rsidP="0015081B">
                  <w:pPr>
                    <w:spacing w:after="0" w:line="240" w:lineRule="auto"/>
                    <w:rPr>
                      <w:rFonts w:ascii="Verdana" w:eastAsia="Times New Roman" w:hAnsi="Verdana" w:cs="Times New Roman"/>
                      <w:sz w:val="2"/>
                      <w:szCs w:val="2"/>
                    </w:rPr>
                  </w:pPr>
                </w:p>
              </w:tc>
              <w:tc>
                <w:tcPr>
                  <w:tcW w:w="0" w:type="auto"/>
                  <w:vAlign w:val="center"/>
                  <w:hideMark/>
                </w:tcPr>
                <w:p w:rsidR="0015081B" w:rsidRPr="0015081B" w:rsidRDefault="0015081B" w:rsidP="0015081B">
                  <w:pPr>
                    <w:spacing w:after="0" w:line="240" w:lineRule="auto"/>
                    <w:rPr>
                      <w:rFonts w:ascii="Verdana" w:eastAsia="Times New Roman" w:hAnsi="Verdana" w:cs="Times New Roman"/>
                      <w:sz w:val="2"/>
                      <w:szCs w:val="2"/>
                    </w:rPr>
                  </w:pPr>
                </w:p>
              </w:tc>
              <w:tc>
                <w:tcPr>
                  <w:tcW w:w="0" w:type="auto"/>
                  <w:vAlign w:val="center"/>
                  <w:hideMark/>
                </w:tcPr>
                <w:p w:rsidR="0015081B" w:rsidRPr="0015081B" w:rsidRDefault="0015081B" w:rsidP="0015081B">
                  <w:pPr>
                    <w:spacing w:after="0" w:line="240" w:lineRule="auto"/>
                    <w:rPr>
                      <w:rFonts w:ascii="Verdana" w:eastAsia="Times New Roman" w:hAnsi="Verdana" w:cs="Times New Roman"/>
                      <w:sz w:val="2"/>
                      <w:szCs w:val="2"/>
                    </w:rPr>
                  </w:pPr>
                </w:p>
              </w:tc>
            </w:tr>
          </w:tbl>
          <w:p w:rsidR="0015081B" w:rsidRPr="0015081B" w:rsidRDefault="0015081B" w:rsidP="0015081B">
            <w:pPr>
              <w:spacing w:after="0" w:line="240" w:lineRule="auto"/>
              <w:rPr>
                <w:rFonts w:ascii="Verdana" w:eastAsia="Times New Roman" w:hAnsi="Verdana" w:cs="Times New Roman"/>
                <w:sz w:val="17"/>
                <w:szCs w:val="17"/>
              </w:rPr>
            </w:pPr>
          </w:p>
        </w:tc>
        <w:tc>
          <w:tcPr>
            <w:tcW w:w="0" w:type="auto"/>
            <w:hideMark/>
          </w:tcPr>
          <w:p w:rsidR="0015081B" w:rsidRPr="0015081B" w:rsidRDefault="0015081B" w:rsidP="0015081B">
            <w:pPr>
              <w:spacing w:after="0" w:line="240" w:lineRule="auto"/>
              <w:rPr>
                <w:rFonts w:ascii="Verdana" w:eastAsia="Times New Roman" w:hAnsi="Verdana" w:cs="Times New Roman"/>
                <w:sz w:val="17"/>
                <w:szCs w:val="17"/>
              </w:rPr>
            </w:pPr>
          </w:p>
        </w:tc>
      </w:tr>
    </w:tbl>
    <w:p w:rsidR="00EE1FD7" w:rsidRDefault="0015081B">
      <w:r w:rsidRPr="0015081B">
        <w:rPr>
          <w:rFonts w:ascii="Verdana" w:eastAsia="Times New Roman" w:hAnsi="Verdana" w:cs="Times New Roman"/>
          <w:sz w:val="17"/>
          <w:szCs w:val="17"/>
        </w:rPr>
        <w:lastRenderedPageBreak/>
        <w:br/>
      </w:r>
    </w:p>
    <w:sectPr w:rsidR="00EE1FD7" w:rsidSect="00EE1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64969"/>
    <w:multiLevelType w:val="multilevel"/>
    <w:tmpl w:val="F31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081B"/>
    <w:rsid w:val="0015081B"/>
    <w:rsid w:val="00EE1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81B"/>
    <w:rPr>
      <w:color w:val="0000FF"/>
      <w:u w:val="single"/>
    </w:rPr>
  </w:style>
  <w:style w:type="paragraph" w:styleId="NormalWeb">
    <w:name w:val="Normal (Web)"/>
    <w:basedOn w:val="Normal"/>
    <w:uiPriority w:val="99"/>
    <w:unhideWhenUsed/>
    <w:rsid w:val="0015081B"/>
    <w:pPr>
      <w:spacing w:before="100" w:beforeAutospacing="1" w:after="100" w:afterAutospacing="1" w:line="240" w:lineRule="auto"/>
    </w:pPr>
    <w:rPr>
      <w:rFonts w:ascii="Verdana" w:eastAsia="Times New Roman" w:hAnsi="Verdana" w:cs="Times New Roman"/>
      <w:sz w:val="17"/>
      <w:szCs w:val="17"/>
    </w:rPr>
  </w:style>
  <w:style w:type="paragraph" w:styleId="ListParagraph">
    <w:name w:val="List Paragraph"/>
    <w:basedOn w:val="Normal"/>
    <w:uiPriority w:val="34"/>
    <w:qFormat/>
    <w:rsid w:val="0015081B"/>
    <w:pPr>
      <w:spacing w:before="100" w:beforeAutospacing="1" w:after="100" w:afterAutospacing="1" w:line="240" w:lineRule="auto"/>
    </w:pPr>
    <w:rPr>
      <w:rFonts w:ascii="Verdana" w:eastAsia="Times New Roman" w:hAnsi="Verdana" w:cs="Times New Roman"/>
      <w:sz w:val="17"/>
      <w:szCs w:val="17"/>
    </w:rPr>
  </w:style>
  <w:style w:type="character" w:styleId="Strong">
    <w:name w:val="Strong"/>
    <w:basedOn w:val="DefaultParagraphFont"/>
    <w:uiPriority w:val="22"/>
    <w:qFormat/>
    <w:rsid w:val="0015081B"/>
    <w:rPr>
      <w:b/>
      <w:bCs/>
    </w:rPr>
  </w:style>
  <w:style w:type="character" w:customStyle="1" w:styleId="author-g-g4c534jpwa6shjpi">
    <w:name w:val="author-g-g4c534jpwa6shjpi"/>
    <w:basedOn w:val="DefaultParagraphFont"/>
    <w:rsid w:val="0015081B"/>
  </w:style>
  <w:style w:type="character" w:customStyle="1" w:styleId="author-g-urmf8raw2jhvvg6d">
    <w:name w:val="author-g-urmf8raw2jhvvg6d"/>
    <w:basedOn w:val="DefaultParagraphFont"/>
    <w:rsid w:val="0015081B"/>
  </w:style>
  <w:style w:type="character" w:customStyle="1" w:styleId="author-g-h4nwygeiq9g8gwwt">
    <w:name w:val="author-g-h4nwygeiq9g8gwwt"/>
    <w:basedOn w:val="DefaultParagraphFont"/>
    <w:rsid w:val="0015081B"/>
  </w:style>
  <w:style w:type="character" w:customStyle="1" w:styleId="author-g-19w7q0rmecx31z122z2r">
    <w:name w:val="author-g-19w7q0rmecx31z122z2r"/>
    <w:basedOn w:val="DefaultParagraphFont"/>
    <w:rsid w:val="0015081B"/>
  </w:style>
  <w:style w:type="character" w:customStyle="1" w:styleId="author-g-5ie963069jz122z9z122zum4">
    <w:name w:val="author-g-5ie963069jz122z9z122zum4"/>
    <w:basedOn w:val="DefaultParagraphFont"/>
    <w:rsid w:val="0015081B"/>
  </w:style>
  <w:style w:type="character" w:customStyle="1" w:styleId="author-g-swdcsnw23kp5gg5k">
    <w:name w:val="author-g-swdcsnw23kp5gg5k"/>
    <w:basedOn w:val="DefaultParagraphFont"/>
    <w:rsid w:val="0015081B"/>
  </w:style>
  <w:style w:type="character" w:customStyle="1" w:styleId="author-g-z122zac0sc9xedmuco8d">
    <w:name w:val="author-g-z122zac0sc9xedmuco8d"/>
    <w:basedOn w:val="DefaultParagraphFont"/>
    <w:rsid w:val="0015081B"/>
  </w:style>
  <w:style w:type="character" w:styleId="Emphasis">
    <w:name w:val="Emphasis"/>
    <w:basedOn w:val="DefaultParagraphFont"/>
    <w:uiPriority w:val="20"/>
    <w:qFormat/>
    <w:rsid w:val="0015081B"/>
    <w:rPr>
      <w:i/>
      <w:iCs/>
    </w:rPr>
  </w:style>
  <w:style w:type="paragraph" w:styleId="z-TopofForm">
    <w:name w:val="HTML Top of Form"/>
    <w:basedOn w:val="Normal"/>
    <w:next w:val="Normal"/>
    <w:link w:val="z-TopofFormChar"/>
    <w:hidden/>
    <w:uiPriority w:val="99"/>
    <w:semiHidden/>
    <w:unhideWhenUsed/>
    <w:rsid w:val="0015081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08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5081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5081B"/>
    <w:rPr>
      <w:rFonts w:ascii="Arial" w:eastAsia="Times New Roman" w:hAnsi="Arial" w:cs="Arial"/>
      <w:vanish/>
      <w:sz w:val="16"/>
      <w:szCs w:val="16"/>
    </w:rPr>
  </w:style>
  <w:style w:type="character" w:customStyle="1" w:styleId="msgfontbold1">
    <w:name w:val="msgfontbold1"/>
    <w:basedOn w:val="DefaultParagraphFont"/>
    <w:rsid w:val="0015081B"/>
    <w:rPr>
      <w:rFonts w:ascii="Verdana" w:hAnsi="Verdana" w:hint="default"/>
      <w:b/>
      <w:bCs/>
      <w:color w:val="000000"/>
      <w:sz w:val="17"/>
      <w:szCs w:val="17"/>
    </w:rPr>
  </w:style>
  <w:style w:type="character" w:customStyle="1" w:styleId="zwhrdiv">
    <w:name w:val="zwhrdiv"/>
    <w:basedOn w:val="DefaultParagraphFont"/>
    <w:rsid w:val="0015081B"/>
  </w:style>
  <w:style w:type="paragraph" w:styleId="BalloonText">
    <w:name w:val="Balloon Text"/>
    <w:basedOn w:val="Normal"/>
    <w:link w:val="BalloonTextChar"/>
    <w:uiPriority w:val="99"/>
    <w:semiHidden/>
    <w:unhideWhenUsed/>
    <w:rsid w:val="00150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897505">
      <w:bodyDiv w:val="1"/>
      <w:marLeft w:val="0"/>
      <w:marRight w:val="0"/>
      <w:marTop w:val="0"/>
      <w:marBottom w:val="0"/>
      <w:divBdr>
        <w:top w:val="none" w:sz="0" w:space="0" w:color="auto"/>
        <w:left w:val="none" w:sz="0" w:space="0" w:color="auto"/>
        <w:bottom w:val="none" w:sz="0" w:space="0" w:color="auto"/>
        <w:right w:val="none" w:sz="0" w:space="0" w:color="auto"/>
      </w:divBdr>
      <w:divsChild>
        <w:div w:id="1307397566">
          <w:marLeft w:val="0"/>
          <w:marRight w:val="0"/>
          <w:marTop w:val="0"/>
          <w:marBottom w:val="0"/>
          <w:divBdr>
            <w:top w:val="none" w:sz="0" w:space="0" w:color="auto"/>
            <w:left w:val="none" w:sz="0" w:space="0" w:color="auto"/>
            <w:bottom w:val="none" w:sz="0" w:space="0" w:color="auto"/>
            <w:right w:val="none" w:sz="0" w:space="0" w:color="auto"/>
          </w:divBdr>
          <w:divsChild>
            <w:div w:id="222833432">
              <w:marLeft w:val="0"/>
              <w:marRight w:val="0"/>
              <w:marTop w:val="0"/>
              <w:marBottom w:val="0"/>
              <w:divBdr>
                <w:top w:val="none" w:sz="0" w:space="0" w:color="auto"/>
                <w:left w:val="none" w:sz="0" w:space="0" w:color="auto"/>
                <w:bottom w:val="none" w:sz="0" w:space="0" w:color="auto"/>
                <w:right w:val="none" w:sz="0" w:space="0" w:color="auto"/>
              </w:divBdr>
              <w:divsChild>
                <w:div w:id="694497100">
                  <w:marLeft w:val="0"/>
                  <w:marRight w:val="0"/>
                  <w:marTop w:val="0"/>
                  <w:marBottom w:val="0"/>
                  <w:divBdr>
                    <w:top w:val="none" w:sz="0" w:space="0" w:color="auto"/>
                    <w:left w:val="none" w:sz="0" w:space="0" w:color="auto"/>
                    <w:bottom w:val="none" w:sz="0" w:space="0" w:color="auto"/>
                    <w:right w:val="none" w:sz="0" w:space="0" w:color="auto"/>
                  </w:divBdr>
                  <w:divsChild>
                    <w:div w:id="1572230044">
                      <w:marLeft w:val="0"/>
                      <w:marRight w:val="0"/>
                      <w:marTop w:val="0"/>
                      <w:marBottom w:val="0"/>
                      <w:divBdr>
                        <w:top w:val="none" w:sz="0" w:space="0" w:color="auto"/>
                        <w:left w:val="none" w:sz="0" w:space="0" w:color="auto"/>
                        <w:bottom w:val="none" w:sz="0" w:space="0" w:color="auto"/>
                        <w:right w:val="none" w:sz="0" w:space="0" w:color="auto"/>
                      </w:divBdr>
                      <w:divsChild>
                        <w:div w:id="105203222">
                          <w:marLeft w:val="0"/>
                          <w:marRight w:val="0"/>
                          <w:marTop w:val="0"/>
                          <w:marBottom w:val="0"/>
                          <w:divBdr>
                            <w:top w:val="none" w:sz="0" w:space="0" w:color="auto"/>
                            <w:left w:val="none" w:sz="0" w:space="0" w:color="auto"/>
                            <w:bottom w:val="none" w:sz="0" w:space="0" w:color="auto"/>
                            <w:right w:val="none" w:sz="0" w:space="0" w:color="auto"/>
                          </w:divBdr>
                          <w:divsChild>
                            <w:div w:id="310520008">
                              <w:marLeft w:val="0"/>
                              <w:marRight w:val="0"/>
                              <w:marTop w:val="0"/>
                              <w:marBottom w:val="0"/>
                              <w:divBdr>
                                <w:top w:val="none" w:sz="0" w:space="0" w:color="auto"/>
                                <w:left w:val="none" w:sz="0" w:space="0" w:color="auto"/>
                                <w:bottom w:val="none" w:sz="0" w:space="0" w:color="auto"/>
                                <w:right w:val="none" w:sz="0" w:space="0" w:color="auto"/>
                              </w:divBdr>
                            </w:div>
                            <w:div w:id="121924479">
                              <w:marLeft w:val="0"/>
                              <w:marRight w:val="0"/>
                              <w:marTop w:val="0"/>
                              <w:marBottom w:val="0"/>
                              <w:divBdr>
                                <w:top w:val="none" w:sz="0" w:space="0" w:color="auto"/>
                                <w:left w:val="none" w:sz="0" w:space="0" w:color="auto"/>
                                <w:bottom w:val="none" w:sz="0" w:space="0" w:color="auto"/>
                                <w:right w:val="none" w:sz="0" w:space="0" w:color="auto"/>
                              </w:divBdr>
                            </w:div>
                            <w:div w:id="2144275831">
                              <w:marLeft w:val="0"/>
                              <w:marRight w:val="0"/>
                              <w:marTop w:val="0"/>
                              <w:marBottom w:val="0"/>
                              <w:divBdr>
                                <w:top w:val="none" w:sz="0" w:space="0" w:color="auto"/>
                                <w:left w:val="none" w:sz="0" w:space="0" w:color="auto"/>
                                <w:bottom w:val="none" w:sz="0" w:space="0" w:color="auto"/>
                                <w:right w:val="none" w:sz="0" w:space="0" w:color="auto"/>
                              </w:divBdr>
                            </w:div>
                            <w:div w:id="229271432">
                              <w:marLeft w:val="0"/>
                              <w:marRight w:val="0"/>
                              <w:marTop w:val="0"/>
                              <w:marBottom w:val="0"/>
                              <w:divBdr>
                                <w:top w:val="none" w:sz="0" w:space="0" w:color="auto"/>
                                <w:left w:val="none" w:sz="0" w:space="0" w:color="auto"/>
                                <w:bottom w:val="none" w:sz="0" w:space="0" w:color="auto"/>
                                <w:right w:val="none" w:sz="0" w:space="0" w:color="auto"/>
                              </w:divBdr>
                            </w:div>
                            <w:div w:id="66003123">
                              <w:marLeft w:val="0"/>
                              <w:marRight w:val="0"/>
                              <w:marTop w:val="0"/>
                              <w:marBottom w:val="0"/>
                              <w:divBdr>
                                <w:top w:val="none" w:sz="0" w:space="0" w:color="auto"/>
                                <w:left w:val="none" w:sz="0" w:space="0" w:color="auto"/>
                                <w:bottom w:val="none" w:sz="0" w:space="0" w:color="auto"/>
                                <w:right w:val="none" w:sz="0" w:space="0" w:color="auto"/>
                              </w:divBdr>
                            </w:div>
                            <w:div w:id="245962533">
                              <w:marLeft w:val="0"/>
                              <w:marRight w:val="0"/>
                              <w:marTop w:val="0"/>
                              <w:marBottom w:val="0"/>
                              <w:divBdr>
                                <w:top w:val="none" w:sz="0" w:space="0" w:color="auto"/>
                                <w:left w:val="none" w:sz="0" w:space="0" w:color="auto"/>
                                <w:bottom w:val="none" w:sz="0" w:space="0" w:color="auto"/>
                                <w:right w:val="none" w:sz="0" w:space="0" w:color="auto"/>
                              </w:divBdr>
                            </w:div>
                            <w:div w:id="1913930079">
                              <w:marLeft w:val="0"/>
                              <w:marRight w:val="0"/>
                              <w:marTop w:val="0"/>
                              <w:marBottom w:val="0"/>
                              <w:divBdr>
                                <w:top w:val="none" w:sz="0" w:space="0" w:color="auto"/>
                                <w:left w:val="none" w:sz="0" w:space="0" w:color="auto"/>
                                <w:bottom w:val="none" w:sz="0" w:space="0" w:color="auto"/>
                                <w:right w:val="none" w:sz="0" w:space="0" w:color="auto"/>
                              </w:divBdr>
                            </w:div>
                            <w:div w:id="61300521">
                              <w:marLeft w:val="0"/>
                              <w:marRight w:val="0"/>
                              <w:marTop w:val="0"/>
                              <w:marBottom w:val="0"/>
                              <w:divBdr>
                                <w:top w:val="none" w:sz="0" w:space="0" w:color="auto"/>
                                <w:left w:val="none" w:sz="0" w:space="0" w:color="auto"/>
                                <w:bottom w:val="none" w:sz="0" w:space="0" w:color="auto"/>
                                <w:right w:val="none" w:sz="0" w:space="0" w:color="auto"/>
                              </w:divBdr>
                            </w:div>
                            <w:div w:id="1035236660">
                              <w:marLeft w:val="0"/>
                              <w:marRight w:val="0"/>
                              <w:marTop w:val="0"/>
                              <w:marBottom w:val="0"/>
                              <w:divBdr>
                                <w:top w:val="none" w:sz="0" w:space="0" w:color="auto"/>
                                <w:left w:val="none" w:sz="0" w:space="0" w:color="auto"/>
                                <w:bottom w:val="none" w:sz="0" w:space="0" w:color="auto"/>
                                <w:right w:val="none" w:sz="0" w:space="0" w:color="auto"/>
                              </w:divBdr>
                            </w:div>
                            <w:div w:id="2138721138">
                              <w:marLeft w:val="0"/>
                              <w:marRight w:val="0"/>
                              <w:marTop w:val="0"/>
                              <w:marBottom w:val="0"/>
                              <w:divBdr>
                                <w:top w:val="none" w:sz="0" w:space="0" w:color="auto"/>
                                <w:left w:val="none" w:sz="0" w:space="0" w:color="auto"/>
                                <w:bottom w:val="none" w:sz="0" w:space="0" w:color="auto"/>
                                <w:right w:val="none" w:sz="0" w:space="0" w:color="auto"/>
                              </w:divBdr>
                            </w:div>
                            <w:div w:id="62916638">
                              <w:marLeft w:val="0"/>
                              <w:marRight w:val="0"/>
                              <w:marTop w:val="0"/>
                              <w:marBottom w:val="0"/>
                              <w:divBdr>
                                <w:top w:val="none" w:sz="0" w:space="0" w:color="auto"/>
                                <w:left w:val="none" w:sz="0" w:space="0" w:color="auto"/>
                                <w:bottom w:val="none" w:sz="0" w:space="0" w:color="auto"/>
                                <w:right w:val="none" w:sz="0" w:space="0" w:color="auto"/>
                              </w:divBdr>
                            </w:div>
                            <w:div w:id="2041853094">
                              <w:marLeft w:val="0"/>
                              <w:marRight w:val="0"/>
                              <w:marTop w:val="0"/>
                              <w:marBottom w:val="0"/>
                              <w:divBdr>
                                <w:top w:val="none" w:sz="0" w:space="0" w:color="auto"/>
                                <w:left w:val="none" w:sz="0" w:space="0" w:color="auto"/>
                                <w:bottom w:val="none" w:sz="0" w:space="0" w:color="auto"/>
                                <w:right w:val="none" w:sz="0" w:space="0" w:color="auto"/>
                              </w:divBdr>
                            </w:div>
                            <w:div w:id="1596589709">
                              <w:marLeft w:val="0"/>
                              <w:marRight w:val="0"/>
                              <w:marTop w:val="0"/>
                              <w:marBottom w:val="0"/>
                              <w:divBdr>
                                <w:top w:val="none" w:sz="0" w:space="0" w:color="auto"/>
                                <w:left w:val="none" w:sz="0" w:space="0" w:color="auto"/>
                                <w:bottom w:val="none" w:sz="0" w:space="0" w:color="auto"/>
                                <w:right w:val="none" w:sz="0" w:space="0" w:color="auto"/>
                              </w:divBdr>
                            </w:div>
                            <w:div w:id="1378162615">
                              <w:marLeft w:val="0"/>
                              <w:marRight w:val="0"/>
                              <w:marTop w:val="0"/>
                              <w:marBottom w:val="0"/>
                              <w:divBdr>
                                <w:top w:val="none" w:sz="0" w:space="0" w:color="auto"/>
                                <w:left w:val="none" w:sz="0" w:space="0" w:color="auto"/>
                                <w:bottom w:val="none" w:sz="0" w:space="0" w:color="auto"/>
                                <w:right w:val="none" w:sz="0" w:space="0" w:color="auto"/>
                              </w:divBdr>
                            </w:div>
                            <w:div w:id="1377125519">
                              <w:marLeft w:val="0"/>
                              <w:marRight w:val="0"/>
                              <w:marTop w:val="0"/>
                              <w:marBottom w:val="0"/>
                              <w:divBdr>
                                <w:top w:val="none" w:sz="0" w:space="0" w:color="auto"/>
                                <w:left w:val="none" w:sz="0" w:space="0" w:color="auto"/>
                                <w:bottom w:val="none" w:sz="0" w:space="0" w:color="auto"/>
                                <w:right w:val="none" w:sz="0" w:space="0" w:color="auto"/>
                              </w:divBdr>
                            </w:div>
                            <w:div w:id="1136099235">
                              <w:marLeft w:val="0"/>
                              <w:marRight w:val="0"/>
                              <w:marTop w:val="0"/>
                              <w:marBottom w:val="0"/>
                              <w:divBdr>
                                <w:top w:val="none" w:sz="0" w:space="0" w:color="auto"/>
                                <w:left w:val="none" w:sz="0" w:space="0" w:color="auto"/>
                                <w:bottom w:val="none" w:sz="0" w:space="0" w:color="auto"/>
                                <w:right w:val="none" w:sz="0" w:space="0" w:color="auto"/>
                              </w:divBdr>
                            </w:div>
                            <w:div w:id="1296981291">
                              <w:marLeft w:val="0"/>
                              <w:marRight w:val="0"/>
                              <w:marTop w:val="0"/>
                              <w:marBottom w:val="0"/>
                              <w:divBdr>
                                <w:top w:val="none" w:sz="0" w:space="0" w:color="auto"/>
                                <w:left w:val="none" w:sz="0" w:space="0" w:color="auto"/>
                                <w:bottom w:val="none" w:sz="0" w:space="0" w:color="auto"/>
                                <w:right w:val="none" w:sz="0" w:space="0" w:color="auto"/>
                              </w:divBdr>
                            </w:div>
                            <w:div w:id="1871650434">
                              <w:marLeft w:val="0"/>
                              <w:marRight w:val="0"/>
                              <w:marTop w:val="0"/>
                              <w:marBottom w:val="0"/>
                              <w:divBdr>
                                <w:top w:val="none" w:sz="0" w:space="0" w:color="auto"/>
                                <w:left w:val="none" w:sz="0" w:space="0" w:color="auto"/>
                                <w:bottom w:val="none" w:sz="0" w:space="0" w:color="auto"/>
                                <w:right w:val="none" w:sz="0" w:space="0" w:color="auto"/>
                              </w:divBdr>
                            </w:div>
                            <w:div w:id="2133013487">
                              <w:marLeft w:val="0"/>
                              <w:marRight w:val="0"/>
                              <w:marTop w:val="0"/>
                              <w:marBottom w:val="0"/>
                              <w:divBdr>
                                <w:top w:val="none" w:sz="0" w:space="0" w:color="auto"/>
                                <w:left w:val="none" w:sz="0" w:space="0" w:color="auto"/>
                                <w:bottom w:val="none" w:sz="0" w:space="0" w:color="auto"/>
                                <w:right w:val="none" w:sz="0" w:space="0" w:color="auto"/>
                              </w:divBdr>
                            </w:div>
                            <w:div w:id="1896504071">
                              <w:marLeft w:val="0"/>
                              <w:marRight w:val="0"/>
                              <w:marTop w:val="0"/>
                              <w:marBottom w:val="0"/>
                              <w:divBdr>
                                <w:top w:val="none" w:sz="0" w:space="0" w:color="auto"/>
                                <w:left w:val="none" w:sz="0" w:space="0" w:color="auto"/>
                                <w:bottom w:val="none" w:sz="0" w:space="0" w:color="auto"/>
                                <w:right w:val="none" w:sz="0" w:space="0" w:color="auto"/>
                              </w:divBdr>
                            </w:div>
                            <w:div w:id="1250964034">
                              <w:marLeft w:val="0"/>
                              <w:marRight w:val="0"/>
                              <w:marTop w:val="0"/>
                              <w:marBottom w:val="0"/>
                              <w:divBdr>
                                <w:top w:val="none" w:sz="0" w:space="0" w:color="auto"/>
                                <w:left w:val="none" w:sz="0" w:space="0" w:color="auto"/>
                                <w:bottom w:val="none" w:sz="0" w:space="0" w:color="auto"/>
                                <w:right w:val="none" w:sz="0" w:space="0" w:color="auto"/>
                              </w:divBdr>
                            </w:div>
                            <w:div w:id="910232380">
                              <w:marLeft w:val="0"/>
                              <w:marRight w:val="0"/>
                              <w:marTop w:val="0"/>
                              <w:marBottom w:val="0"/>
                              <w:divBdr>
                                <w:top w:val="none" w:sz="0" w:space="0" w:color="auto"/>
                                <w:left w:val="none" w:sz="0" w:space="0" w:color="auto"/>
                                <w:bottom w:val="none" w:sz="0" w:space="0" w:color="auto"/>
                                <w:right w:val="none" w:sz="0" w:space="0" w:color="auto"/>
                              </w:divBdr>
                            </w:div>
                            <w:div w:id="218134011">
                              <w:marLeft w:val="0"/>
                              <w:marRight w:val="0"/>
                              <w:marTop w:val="0"/>
                              <w:marBottom w:val="0"/>
                              <w:divBdr>
                                <w:top w:val="none" w:sz="0" w:space="0" w:color="auto"/>
                                <w:left w:val="none" w:sz="0" w:space="0" w:color="auto"/>
                                <w:bottom w:val="none" w:sz="0" w:space="0" w:color="auto"/>
                                <w:right w:val="none" w:sz="0" w:space="0" w:color="auto"/>
                              </w:divBdr>
                            </w:div>
                            <w:div w:id="1073043741">
                              <w:marLeft w:val="0"/>
                              <w:marRight w:val="0"/>
                              <w:marTop w:val="0"/>
                              <w:marBottom w:val="0"/>
                              <w:divBdr>
                                <w:top w:val="none" w:sz="0" w:space="0" w:color="auto"/>
                                <w:left w:val="none" w:sz="0" w:space="0" w:color="auto"/>
                                <w:bottom w:val="none" w:sz="0" w:space="0" w:color="auto"/>
                                <w:right w:val="none" w:sz="0" w:space="0" w:color="auto"/>
                              </w:divBdr>
                            </w:div>
                            <w:div w:id="1412695022">
                              <w:marLeft w:val="0"/>
                              <w:marRight w:val="0"/>
                              <w:marTop w:val="0"/>
                              <w:marBottom w:val="0"/>
                              <w:divBdr>
                                <w:top w:val="none" w:sz="0" w:space="0" w:color="auto"/>
                                <w:left w:val="none" w:sz="0" w:space="0" w:color="auto"/>
                                <w:bottom w:val="none" w:sz="0" w:space="0" w:color="auto"/>
                                <w:right w:val="none" w:sz="0" w:space="0" w:color="auto"/>
                              </w:divBdr>
                            </w:div>
                            <w:div w:id="1042750711">
                              <w:marLeft w:val="0"/>
                              <w:marRight w:val="0"/>
                              <w:marTop w:val="0"/>
                              <w:marBottom w:val="0"/>
                              <w:divBdr>
                                <w:top w:val="none" w:sz="0" w:space="0" w:color="auto"/>
                                <w:left w:val="none" w:sz="0" w:space="0" w:color="auto"/>
                                <w:bottom w:val="none" w:sz="0" w:space="0" w:color="auto"/>
                                <w:right w:val="none" w:sz="0" w:space="0" w:color="auto"/>
                              </w:divBdr>
                            </w:div>
                            <w:div w:id="1296594893">
                              <w:marLeft w:val="0"/>
                              <w:marRight w:val="0"/>
                              <w:marTop w:val="0"/>
                              <w:marBottom w:val="0"/>
                              <w:divBdr>
                                <w:top w:val="none" w:sz="0" w:space="0" w:color="auto"/>
                                <w:left w:val="none" w:sz="0" w:space="0" w:color="auto"/>
                                <w:bottom w:val="none" w:sz="0" w:space="0" w:color="auto"/>
                                <w:right w:val="none" w:sz="0" w:space="0" w:color="auto"/>
                              </w:divBdr>
                            </w:div>
                            <w:div w:id="371929819">
                              <w:marLeft w:val="0"/>
                              <w:marRight w:val="0"/>
                              <w:marTop w:val="0"/>
                              <w:marBottom w:val="0"/>
                              <w:divBdr>
                                <w:top w:val="none" w:sz="0" w:space="0" w:color="auto"/>
                                <w:left w:val="none" w:sz="0" w:space="0" w:color="auto"/>
                                <w:bottom w:val="none" w:sz="0" w:space="0" w:color="auto"/>
                                <w:right w:val="none" w:sz="0" w:space="0" w:color="auto"/>
                              </w:divBdr>
                            </w:div>
                            <w:div w:id="480779130">
                              <w:marLeft w:val="0"/>
                              <w:marRight w:val="0"/>
                              <w:marTop w:val="0"/>
                              <w:marBottom w:val="0"/>
                              <w:divBdr>
                                <w:top w:val="none" w:sz="0" w:space="0" w:color="auto"/>
                                <w:left w:val="none" w:sz="0" w:space="0" w:color="auto"/>
                                <w:bottom w:val="none" w:sz="0" w:space="0" w:color="auto"/>
                                <w:right w:val="none" w:sz="0" w:space="0" w:color="auto"/>
                              </w:divBdr>
                            </w:div>
                            <w:div w:id="603608630">
                              <w:marLeft w:val="0"/>
                              <w:marRight w:val="0"/>
                              <w:marTop w:val="0"/>
                              <w:marBottom w:val="0"/>
                              <w:divBdr>
                                <w:top w:val="none" w:sz="0" w:space="0" w:color="auto"/>
                                <w:left w:val="none" w:sz="0" w:space="0" w:color="auto"/>
                                <w:bottom w:val="none" w:sz="0" w:space="0" w:color="auto"/>
                                <w:right w:val="none" w:sz="0" w:space="0" w:color="auto"/>
                              </w:divBdr>
                            </w:div>
                            <w:div w:id="1684552235">
                              <w:marLeft w:val="0"/>
                              <w:marRight w:val="0"/>
                              <w:marTop w:val="0"/>
                              <w:marBottom w:val="0"/>
                              <w:divBdr>
                                <w:top w:val="none" w:sz="0" w:space="0" w:color="auto"/>
                                <w:left w:val="none" w:sz="0" w:space="0" w:color="auto"/>
                                <w:bottom w:val="none" w:sz="0" w:space="0" w:color="auto"/>
                                <w:right w:val="none" w:sz="0" w:space="0" w:color="auto"/>
                              </w:divBdr>
                            </w:div>
                            <w:div w:id="667441678">
                              <w:marLeft w:val="0"/>
                              <w:marRight w:val="0"/>
                              <w:marTop w:val="0"/>
                              <w:marBottom w:val="0"/>
                              <w:divBdr>
                                <w:top w:val="none" w:sz="0" w:space="0" w:color="auto"/>
                                <w:left w:val="none" w:sz="0" w:space="0" w:color="auto"/>
                                <w:bottom w:val="none" w:sz="0" w:space="0" w:color="auto"/>
                                <w:right w:val="none" w:sz="0" w:space="0" w:color="auto"/>
                              </w:divBdr>
                            </w:div>
                            <w:div w:id="1865632914">
                              <w:marLeft w:val="0"/>
                              <w:marRight w:val="0"/>
                              <w:marTop w:val="0"/>
                              <w:marBottom w:val="0"/>
                              <w:divBdr>
                                <w:top w:val="none" w:sz="0" w:space="0" w:color="auto"/>
                                <w:left w:val="none" w:sz="0" w:space="0" w:color="auto"/>
                                <w:bottom w:val="none" w:sz="0" w:space="0" w:color="auto"/>
                                <w:right w:val="none" w:sz="0" w:space="0" w:color="auto"/>
                              </w:divBdr>
                            </w:div>
                            <w:div w:id="609820587">
                              <w:marLeft w:val="0"/>
                              <w:marRight w:val="0"/>
                              <w:marTop w:val="0"/>
                              <w:marBottom w:val="0"/>
                              <w:divBdr>
                                <w:top w:val="none" w:sz="0" w:space="0" w:color="auto"/>
                                <w:left w:val="none" w:sz="0" w:space="0" w:color="auto"/>
                                <w:bottom w:val="none" w:sz="0" w:space="0" w:color="auto"/>
                                <w:right w:val="none" w:sz="0" w:space="0" w:color="auto"/>
                              </w:divBdr>
                            </w:div>
                            <w:div w:id="1799489753">
                              <w:marLeft w:val="0"/>
                              <w:marRight w:val="0"/>
                              <w:marTop w:val="0"/>
                              <w:marBottom w:val="0"/>
                              <w:divBdr>
                                <w:top w:val="none" w:sz="0" w:space="0" w:color="auto"/>
                                <w:left w:val="none" w:sz="0" w:space="0" w:color="auto"/>
                                <w:bottom w:val="none" w:sz="0" w:space="0" w:color="auto"/>
                                <w:right w:val="none" w:sz="0" w:space="0" w:color="auto"/>
                              </w:divBdr>
                            </w:div>
                            <w:div w:id="103699039">
                              <w:marLeft w:val="0"/>
                              <w:marRight w:val="0"/>
                              <w:marTop w:val="0"/>
                              <w:marBottom w:val="0"/>
                              <w:divBdr>
                                <w:top w:val="none" w:sz="0" w:space="0" w:color="auto"/>
                                <w:left w:val="none" w:sz="0" w:space="0" w:color="auto"/>
                                <w:bottom w:val="none" w:sz="0" w:space="0" w:color="auto"/>
                                <w:right w:val="none" w:sz="0" w:space="0" w:color="auto"/>
                              </w:divBdr>
                            </w:div>
                            <w:div w:id="562910341">
                              <w:marLeft w:val="0"/>
                              <w:marRight w:val="0"/>
                              <w:marTop w:val="0"/>
                              <w:marBottom w:val="0"/>
                              <w:divBdr>
                                <w:top w:val="none" w:sz="0" w:space="0" w:color="auto"/>
                                <w:left w:val="none" w:sz="0" w:space="0" w:color="auto"/>
                                <w:bottom w:val="none" w:sz="0" w:space="0" w:color="auto"/>
                                <w:right w:val="none" w:sz="0" w:space="0" w:color="auto"/>
                              </w:divBdr>
                            </w:div>
                          </w:divsChild>
                        </w:div>
                        <w:div w:id="1451245825">
                          <w:marLeft w:val="0"/>
                          <w:marRight w:val="0"/>
                          <w:marTop w:val="0"/>
                          <w:marBottom w:val="0"/>
                          <w:divBdr>
                            <w:top w:val="none" w:sz="0" w:space="0" w:color="auto"/>
                            <w:left w:val="none" w:sz="0" w:space="0" w:color="auto"/>
                            <w:bottom w:val="none" w:sz="0" w:space="0" w:color="auto"/>
                            <w:right w:val="none" w:sz="0" w:space="0" w:color="auto"/>
                          </w:divBdr>
                        </w:div>
                      </w:divsChild>
                    </w:div>
                    <w:div w:id="1007515663">
                      <w:marLeft w:val="0"/>
                      <w:marRight w:val="0"/>
                      <w:marTop w:val="0"/>
                      <w:marBottom w:val="0"/>
                      <w:divBdr>
                        <w:top w:val="single" w:sz="6" w:space="0" w:color="CBDAF3"/>
                        <w:left w:val="single" w:sz="6" w:space="0" w:color="CBDAF3"/>
                        <w:bottom w:val="single" w:sz="6" w:space="0" w:color="2F4A78"/>
                        <w:right w:val="single" w:sz="6" w:space="0" w:color="2F4A78"/>
                      </w:divBdr>
                      <w:divsChild>
                        <w:div w:id="535894393">
                          <w:marLeft w:val="0"/>
                          <w:marRight w:val="0"/>
                          <w:marTop w:val="0"/>
                          <w:marBottom w:val="0"/>
                          <w:divBdr>
                            <w:top w:val="single" w:sz="6" w:space="0" w:color="2F4A78"/>
                            <w:left w:val="single" w:sz="6" w:space="0" w:color="2F4A78"/>
                            <w:bottom w:val="single" w:sz="6" w:space="0" w:color="CBDAF3"/>
                            <w:right w:val="single" w:sz="6" w:space="0" w:color="CBDAF3"/>
                          </w:divBdr>
                        </w:div>
                      </w:divsChild>
                    </w:div>
                    <w:div w:id="1965963613">
                      <w:marLeft w:val="0"/>
                      <w:marRight w:val="0"/>
                      <w:marTop w:val="0"/>
                      <w:marBottom w:val="0"/>
                      <w:divBdr>
                        <w:top w:val="none" w:sz="0" w:space="0" w:color="auto"/>
                        <w:left w:val="none" w:sz="0" w:space="0" w:color="auto"/>
                        <w:bottom w:val="none" w:sz="0" w:space="0" w:color="auto"/>
                        <w:right w:val="none" w:sz="0" w:space="0" w:color="auto"/>
                      </w:divBdr>
                    </w:div>
                    <w:div w:id="1075585429">
                      <w:marLeft w:val="0"/>
                      <w:marRight w:val="0"/>
                      <w:marTop w:val="0"/>
                      <w:marBottom w:val="0"/>
                      <w:divBdr>
                        <w:top w:val="none" w:sz="0" w:space="0" w:color="auto"/>
                        <w:left w:val="none" w:sz="0" w:space="0" w:color="auto"/>
                        <w:bottom w:val="none" w:sz="0" w:space="0" w:color="auto"/>
                        <w:right w:val="none" w:sz="0" w:space="0" w:color="auto"/>
                      </w:divBdr>
                    </w:div>
                    <w:div w:id="1735155780">
                      <w:marLeft w:val="0"/>
                      <w:marRight w:val="0"/>
                      <w:marTop w:val="0"/>
                      <w:marBottom w:val="0"/>
                      <w:divBdr>
                        <w:top w:val="none" w:sz="0" w:space="0" w:color="auto"/>
                        <w:left w:val="none" w:sz="0" w:space="0" w:color="auto"/>
                        <w:bottom w:val="none" w:sz="0" w:space="0" w:color="auto"/>
                        <w:right w:val="none" w:sz="0" w:space="0" w:color="auto"/>
                      </w:divBdr>
                    </w:div>
                    <w:div w:id="1060522121">
                      <w:marLeft w:val="0"/>
                      <w:marRight w:val="0"/>
                      <w:marTop w:val="0"/>
                      <w:marBottom w:val="0"/>
                      <w:divBdr>
                        <w:top w:val="none" w:sz="0" w:space="0" w:color="auto"/>
                        <w:left w:val="none" w:sz="0" w:space="0" w:color="auto"/>
                        <w:bottom w:val="none" w:sz="0" w:space="0" w:color="auto"/>
                        <w:right w:val="none" w:sz="0" w:space="0" w:color="auto"/>
                      </w:divBdr>
                    </w:div>
                    <w:div w:id="1267269710">
                      <w:marLeft w:val="0"/>
                      <w:marRight w:val="0"/>
                      <w:marTop w:val="0"/>
                      <w:marBottom w:val="0"/>
                      <w:divBdr>
                        <w:top w:val="none" w:sz="0" w:space="0" w:color="auto"/>
                        <w:left w:val="none" w:sz="0" w:space="0" w:color="auto"/>
                        <w:bottom w:val="none" w:sz="0" w:space="0" w:color="auto"/>
                        <w:right w:val="none" w:sz="0" w:space="0" w:color="auto"/>
                      </w:divBdr>
                    </w:div>
                    <w:div w:id="1029339247">
                      <w:marLeft w:val="0"/>
                      <w:marRight w:val="0"/>
                      <w:marTop w:val="0"/>
                      <w:marBottom w:val="0"/>
                      <w:divBdr>
                        <w:top w:val="none" w:sz="0" w:space="0" w:color="auto"/>
                        <w:left w:val="none" w:sz="0" w:space="0" w:color="auto"/>
                        <w:bottom w:val="none" w:sz="0" w:space="0" w:color="auto"/>
                        <w:right w:val="none" w:sz="0" w:space="0" w:color="auto"/>
                      </w:divBdr>
                    </w:div>
                    <w:div w:id="1651205780">
                      <w:marLeft w:val="0"/>
                      <w:marRight w:val="0"/>
                      <w:marTop w:val="0"/>
                      <w:marBottom w:val="0"/>
                      <w:divBdr>
                        <w:top w:val="none" w:sz="0" w:space="0" w:color="auto"/>
                        <w:left w:val="none" w:sz="0" w:space="0" w:color="auto"/>
                        <w:bottom w:val="none" w:sz="0" w:space="0" w:color="auto"/>
                        <w:right w:val="none" w:sz="0" w:space="0" w:color="auto"/>
                      </w:divBdr>
                      <w:divsChild>
                        <w:div w:id="2440236">
                          <w:marLeft w:val="0"/>
                          <w:marRight w:val="0"/>
                          <w:marTop w:val="0"/>
                          <w:marBottom w:val="0"/>
                          <w:divBdr>
                            <w:top w:val="none" w:sz="0" w:space="0" w:color="auto"/>
                            <w:left w:val="none" w:sz="0" w:space="0" w:color="auto"/>
                            <w:bottom w:val="none" w:sz="0" w:space="0" w:color="auto"/>
                            <w:right w:val="none" w:sz="0" w:space="0" w:color="auto"/>
                          </w:divBdr>
                          <w:divsChild>
                            <w:div w:id="301547958">
                              <w:marLeft w:val="0"/>
                              <w:marRight w:val="0"/>
                              <w:marTop w:val="0"/>
                              <w:marBottom w:val="0"/>
                              <w:divBdr>
                                <w:top w:val="none" w:sz="0" w:space="0" w:color="auto"/>
                                <w:left w:val="none" w:sz="0" w:space="0" w:color="auto"/>
                                <w:bottom w:val="none" w:sz="0" w:space="0" w:color="auto"/>
                                <w:right w:val="none" w:sz="0" w:space="0" w:color="auto"/>
                              </w:divBdr>
                            </w:div>
                          </w:divsChild>
                        </w:div>
                        <w:div w:id="30418260">
                          <w:marLeft w:val="0"/>
                          <w:marRight w:val="0"/>
                          <w:marTop w:val="0"/>
                          <w:marBottom w:val="0"/>
                          <w:divBdr>
                            <w:top w:val="none" w:sz="0" w:space="0" w:color="auto"/>
                            <w:left w:val="none" w:sz="0" w:space="0" w:color="auto"/>
                            <w:bottom w:val="none" w:sz="0" w:space="0" w:color="auto"/>
                            <w:right w:val="none" w:sz="0" w:space="0" w:color="auto"/>
                          </w:divBdr>
                          <w:divsChild>
                            <w:div w:id="166481912">
                              <w:marLeft w:val="0"/>
                              <w:marRight w:val="0"/>
                              <w:marTop w:val="0"/>
                              <w:marBottom w:val="0"/>
                              <w:divBdr>
                                <w:top w:val="none" w:sz="0" w:space="0" w:color="auto"/>
                                <w:left w:val="none" w:sz="0" w:space="0" w:color="auto"/>
                                <w:bottom w:val="none" w:sz="0" w:space="0" w:color="auto"/>
                                <w:right w:val="none" w:sz="0" w:space="0" w:color="auto"/>
                              </w:divBdr>
                            </w:div>
                          </w:divsChild>
                        </w:div>
                        <w:div w:id="1317614629">
                          <w:marLeft w:val="0"/>
                          <w:marRight w:val="0"/>
                          <w:marTop w:val="0"/>
                          <w:marBottom w:val="0"/>
                          <w:divBdr>
                            <w:top w:val="none" w:sz="0" w:space="0" w:color="auto"/>
                            <w:left w:val="none" w:sz="0" w:space="0" w:color="auto"/>
                            <w:bottom w:val="none" w:sz="0" w:space="0" w:color="auto"/>
                            <w:right w:val="none" w:sz="0" w:space="0" w:color="auto"/>
                          </w:divBdr>
                          <w:divsChild>
                            <w:div w:id="706875315">
                              <w:marLeft w:val="0"/>
                              <w:marRight w:val="0"/>
                              <w:marTop w:val="0"/>
                              <w:marBottom w:val="0"/>
                              <w:divBdr>
                                <w:top w:val="none" w:sz="0" w:space="0" w:color="auto"/>
                                <w:left w:val="none" w:sz="0" w:space="0" w:color="auto"/>
                                <w:bottom w:val="none" w:sz="0" w:space="0" w:color="auto"/>
                                <w:right w:val="none" w:sz="0" w:space="0" w:color="auto"/>
                              </w:divBdr>
                            </w:div>
                          </w:divsChild>
                        </w:div>
                        <w:div w:id="1229076716">
                          <w:marLeft w:val="0"/>
                          <w:marRight w:val="0"/>
                          <w:marTop w:val="0"/>
                          <w:marBottom w:val="0"/>
                          <w:divBdr>
                            <w:top w:val="none" w:sz="0" w:space="0" w:color="auto"/>
                            <w:left w:val="none" w:sz="0" w:space="0" w:color="auto"/>
                            <w:bottom w:val="none" w:sz="0" w:space="0" w:color="auto"/>
                            <w:right w:val="none" w:sz="0" w:space="0" w:color="auto"/>
                          </w:divBdr>
                          <w:divsChild>
                            <w:div w:id="413206554">
                              <w:marLeft w:val="0"/>
                              <w:marRight w:val="0"/>
                              <w:marTop w:val="0"/>
                              <w:marBottom w:val="0"/>
                              <w:divBdr>
                                <w:top w:val="none" w:sz="0" w:space="0" w:color="auto"/>
                                <w:left w:val="none" w:sz="0" w:space="0" w:color="auto"/>
                                <w:bottom w:val="none" w:sz="0" w:space="0" w:color="auto"/>
                                <w:right w:val="none" w:sz="0" w:space="0" w:color="auto"/>
                              </w:divBdr>
                            </w:div>
                          </w:divsChild>
                        </w:div>
                        <w:div w:id="1755740022">
                          <w:marLeft w:val="0"/>
                          <w:marRight w:val="0"/>
                          <w:marTop w:val="0"/>
                          <w:marBottom w:val="0"/>
                          <w:divBdr>
                            <w:top w:val="none" w:sz="0" w:space="0" w:color="auto"/>
                            <w:left w:val="none" w:sz="0" w:space="0" w:color="auto"/>
                            <w:bottom w:val="none" w:sz="0" w:space="0" w:color="auto"/>
                            <w:right w:val="none" w:sz="0" w:space="0" w:color="auto"/>
                          </w:divBdr>
                          <w:divsChild>
                            <w:div w:id="1125350385">
                              <w:marLeft w:val="0"/>
                              <w:marRight w:val="0"/>
                              <w:marTop w:val="0"/>
                              <w:marBottom w:val="0"/>
                              <w:divBdr>
                                <w:top w:val="none" w:sz="0" w:space="0" w:color="auto"/>
                                <w:left w:val="none" w:sz="0" w:space="0" w:color="auto"/>
                                <w:bottom w:val="none" w:sz="0" w:space="0" w:color="auto"/>
                                <w:right w:val="none" w:sz="0" w:space="0" w:color="auto"/>
                              </w:divBdr>
                            </w:div>
                          </w:divsChild>
                        </w:div>
                        <w:div w:id="133257373">
                          <w:marLeft w:val="0"/>
                          <w:marRight w:val="0"/>
                          <w:marTop w:val="0"/>
                          <w:marBottom w:val="0"/>
                          <w:divBdr>
                            <w:top w:val="none" w:sz="0" w:space="0" w:color="auto"/>
                            <w:left w:val="none" w:sz="0" w:space="0" w:color="auto"/>
                            <w:bottom w:val="none" w:sz="0" w:space="0" w:color="auto"/>
                            <w:right w:val="none" w:sz="0" w:space="0" w:color="auto"/>
                          </w:divBdr>
                          <w:divsChild>
                            <w:div w:id="614949171">
                              <w:marLeft w:val="0"/>
                              <w:marRight w:val="0"/>
                              <w:marTop w:val="0"/>
                              <w:marBottom w:val="0"/>
                              <w:divBdr>
                                <w:top w:val="none" w:sz="0" w:space="0" w:color="auto"/>
                                <w:left w:val="none" w:sz="0" w:space="0" w:color="auto"/>
                                <w:bottom w:val="none" w:sz="0" w:space="0" w:color="auto"/>
                                <w:right w:val="none" w:sz="0" w:space="0" w:color="auto"/>
                              </w:divBdr>
                            </w:div>
                          </w:divsChild>
                        </w:div>
                        <w:div w:id="1981880747">
                          <w:marLeft w:val="0"/>
                          <w:marRight w:val="0"/>
                          <w:marTop w:val="0"/>
                          <w:marBottom w:val="0"/>
                          <w:divBdr>
                            <w:top w:val="none" w:sz="0" w:space="0" w:color="auto"/>
                            <w:left w:val="none" w:sz="0" w:space="0" w:color="auto"/>
                            <w:bottom w:val="none" w:sz="0" w:space="0" w:color="auto"/>
                            <w:right w:val="none" w:sz="0" w:space="0" w:color="auto"/>
                          </w:divBdr>
                          <w:divsChild>
                            <w:div w:id="3553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3579">
                      <w:marLeft w:val="0"/>
                      <w:marRight w:val="0"/>
                      <w:marTop w:val="0"/>
                      <w:marBottom w:val="0"/>
                      <w:divBdr>
                        <w:top w:val="none" w:sz="0" w:space="0" w:color="auto"/>
                        <w:left w:val="none" w:sz="0" w:space="0" w:color="auto"/>
                        <w:bottom w:val="none" w:sz="0" w:space="0" w:color="auto"/>
                        <w:right w:val="none" w:sz="0" w:space="0" w:color="auto"/>
                      </w:divBdr>
                    </w:div>
                    <w:div w:id="1887177595">
                      <w:marLeft w:val="0"/>
                      <w:marRight w:val="0"/>
                      <w:marTop w:val="0"/>
                      <w:marBottom w:val="0"/>
                      <w:divBdr>
                        <w:top w:val="none" w:sz="0" w:space="0" w:color="auto"/>
                        <w:left w:val="none" w:sz="0" w:space="0" w:color="auto"/>
                        <w:bottom w:val="none" w:sz="0" w:space="0" w:color="auto"/>
                        <w:right w:val="none" w:sz="0" w:space="0" w:color="auto"/>
                      </w:divBdr>
                    </w:div>
                    <w:div w:id="17582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7065</Characters>
  <Application>Microsoft Office Word</Application>
  <DocSecurity>0</DocSecurity>
  <Lines>58</Lines>
  <Paragraphs>16</Paragraphs>
  <ScaleCrop>false</ScaleCrop>
  <Company>Toshiba</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Abate</dc:creator>
  <cp:lastModifiedBy>Abate</cp:lastModifiedBy>
  <cp:revision>1</cp:revision>
  <dcterms:created xsi:type="dcterms:W3CDTF">2010-02-08T05:22:00Z</dcterms:created>
  <dcterms:modified xsi:type="dcterms:W3CDTF">2010-02-08T05:24:00Z</dcterms:modified>
</cp:coreProperties>
</file>