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B5F" w:rsidRPr="003C3B5F" w:rsidRDefault="003C3B5F" w:rsidP="003C3B5F">
      <w:pPr>
        <w:pStyle w:val="Titre1"/>
        <w:shd w:val="clear" w:color="auto" w:fill="FFFFFF"/>
        <w:rPr>
          <w:rFonts w:ascii="Helvetica" w:hAnsi="Helvetica" w:cs="Helvetica"/>
          <w:lang w:val="en-US"/>
        </w:rPr>
      </w:pPr>
      <w:r w:rsidRPr="003C3B5F">
        <w:rPr>
          <w:rFonts w:ascii="Helvetica" w:hAnsi="Helvetica" w:cs="Helvetica"/>
          <w:lang w:val="en-US"/>
        </w:rPr>
        <w:t>A Scientific Perspective on the Use of Topical Silver Preparations</w:t>
      </w:r>
    </w:p>
    <w:p w:rsidR="003C3B5F" w:rsidRDefault="003C3B5F" w:rsidP="003C3B5F">
      <w:pPr>
        <w:shd w:val="clear" w:color="auto" w:fill="FFFFFF"/>
        <w:rPr>
          <w:rFonts w:ascii="Helvetica" w:hAnsi="Helvetica" w:cs="Helvetica"/>
          <w:vanish/>
          <w:color w:val="000000"/>
          <w:sz w:val="18"/>
          <w:szCs w:val="18"/>
        </w:rPr>
      </w:pPr>
      <w:r>
        <w:rPr>
          <w:rFonts w:ascii="Helvetica" w:hAnsi="Helvetica" w:cs="Helvetica"/>
          <w:noProof/>
          <w:vanish/>
          <w:color w:val="16406C"/>
          <w:sz w:val="18"/>
          <w:szCs w:val="18"/>
          <w:lang w:eastAsia="fr-CA"/>
        </w:rPr>
        <w:drawing>
          <wp:inline distT="0" distB="0" distL="0" distR="0">
            <wp:extent cx="857250" cy="762000"/>
            <wp:effectExtent l="19050" t="0" r="0" b="0"/>
            <wp:docPr id="1" name="Image 1" descr="http://www.o-wm.com/files/owm/imagecache/thumbnails/files/photos/sn0503_f44ab.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wm.com/files/owm/imagecache/thumbnails/files/photos/sn0503_f44ab.jpg">
                      <a:hlinkClick r:id="rId4"/>
                    </pic:cNvPr>
                    <pic:cNvPicPr>
                      <a:picLocks noChangeAspect="1" noChangeArrowheads="1"/>
                    </pic:cNvPicPr>
                  </pic:nvPicPr>
                  <pic:blipFill>
                    <a:blip r:embed="rId5" cstate="print"/>
                    <a:srcRect/>
                    <a:stretch>
                      <a:fillRect/>
                    </a:stretch>
                  </pic:blipFill>
                  <pic:spPr bwMode="auto">
                    <a:xfrm>
                      <a:off x="0" y="0"/>
                      <a:ext cx="857250" cy="762000"/>
                    </a:xfrm>
                    <a:prstGeom prst="rect">
                      <a:avLst/>
                    </a:prstGeom>
                    <a:noFill/>
                    <a:ln w="9525">
                      <a:noFill/>
                      <a:miter lim="800000"/>
                      <a:headEnd/>
                      <a:tailEnd/>
                    </a:ln>
                  </pic:spPr>
                </pic:pic>
              </a:graphicData>
            </a:graphic>
          </wp:inline>
        </w:drawing>
      </w:r>
      <w:r>
        <w:rPr>
          <w:rFonts w:ascii="Helvetica" w:hAnsi="Helvetica" w:cs="Helvetica"/>
          <w:noProof/>
          <w:vanish/>
          <w:color w:val="16406C"/>
          <w:sz w:val="18"/>
          <w:szCs w:val="18"/>
          <w:lang w:eastAsia="fr-CA"/>
        </w:rPr>
        <w:drawing>
          <wp:inline distT="0" distB="0" distL="0" distR="0">
            <wp:extent cx="857250" cy="762000"/>
            <wp:effectExtent l="19050" t="0" r="0" b="0"/>
            <wp:docPr id="2" name="Image 2" descr="http://www.o-wm.com/files/owm/imagecache/thumbnails/files/photos/sn0503_f44bb.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wm.com/files/owm/imagecache/thumbnails/files/photos/sn0503_f44bb.jpg">
                      <a:hlinkClick r:id="rId6"/>
                    </pic:cNvPr>
                    <pic:cNvPicPr>
                      <a:picLocks noChangeAspect="1" noChangeArrowheads="1"/>
                    </pic:cNvPicPr>
                  </pic:nvPicPr>
                  <pic:blipFill>
                    <a:blip r:embed="rId7" cstate="print"/>
                    <a:srcRect/>
                    <a:stretch>
                      <a:fillRect/>
                    </a:stretch>
                  </pic:blipFill>
                  <pic:spPr bwMode="auto">
                    <a:xfrm>
                      <a:off x="0" y="0"/>
                      <a:ext cx="857250" cy="762000"/>
                    </a:xfrm>
                    <a:prstGeom prst="rect">
                      <a:avLst/>
                    </a:prstGeom>
                    <a:noFill/>
                    <a:ln w="9525">
                      <a:noFill/>
                      <a:miter lim="800000"/>
                      <a:headEnd/>
                      <a:tailEnd/>
                    </a:ln>
                  </pic:spPr>
                </pic:pic>
              </a:graphicData>
            </a:graphic>
          </wp:inline>
        </w:drawing>
      </w:r>
      <w:r>
        <w:rPr>
          <w:rFonts w:ascii="Helvetica" w:hAnsi="Helvetica" w:cs="Helvetica"/>
          <w:noProof/>
          <w:vanish/>
          <w:color w:val="16406C"/>
          <w:sz w:val="18"/>
          <w:szCs w:val="18"/>
          <w:lang w:eastAsia="fr-CA"/>
        </w:rPr>
        <w:drawing>
          <wp:inline distT="0" distB="0" distL="0" distR="0">
            <wp:extent cx="857250" cy="447675"/>
            <wp:effectExtent l="19050" t="0" r="0" b="0"/>
            <wp:docPr id="3" name="Image 3" descr="http://www.o-wm.com/files/owm/imagecache/thumbnails/files/photos/sn0503_f4i1b.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wm.com/files/owm/imagecache/thumbnails/files/photos/sn0503_f4i1b.jpg">
                      <a:hlinkClick r:id="rId8"/>
                    </pic:cNvPr>
                    <pic:cNvPicPr>
                      <a:picLocks noChangeAspect="1" noChangeArrowheads="1"/>
                    </pic:cNvPicPr>
                  </pic:nvPicPr>
                  <pic:blipFill>
                    <a:blip r:embed="rId9" cstate="print"/>
                    <a:srcRect/>
                    <a:stretch>
                      <a:fillRect/>
                    </a:stretch>
                  </pic:blipFill>
                  <pic:spPr bwMode="auto">
                    <a:xfrm>
                      <a:off x="0" y="0"/>
                      <a:ext cx="857250" cy="447675"/>
                    </a:xfrm>
                    <a:prstGeom prst="rect">
                      <a:avLst/>
                    </a:prstGeom>
                    <a:noFill/>
                    <a:ln w="9525">
                      <a:noFill/>
                      <a:miter lim="800000"/>
                      <a:headEnd/>
                      <a:tailEnd/>
                    </a:ln>
                  </pic:spPr>
                </pic:pic>
              </a:graphicData>
            </a:graphic>
          </wp:inline>
        </w:drawing>
      </w:r>
      <w:r>
        <w:rPr>
          <w:rFonts w:ascii="Helvetica" w:hAnsi="Helvetica" w:cs="Helvetica"/>
          <w:noProof/>
          <w:vanish/>
          <w:color w:val="16406C"/>
          <w:sz w:val="18"/>
          <w:szCs w:val="18"/>
          <w:lang w:eastAsia="fr-CA"/>
        </w:rPr>
        <w:drawing>
          <wp:inline distT="0" distB="0" distL="0" distR="0">
            <wp:extent cx="857250" cy="409575"/>
            <wp:effectExtent l="19050" t="0" r="0" b="0"/>
            <wp:docPr id="4" name="Image 4" descr="http://www.o-wm.com/files/owm/imagecache/thumbnails/files/photos/sn0503_f4i2b.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wm.com/files/owm/imagecache/thumbnails/files/photos/sn0503_f4i2b.jpg">
                      <a:hlinkClick r:id="rId10"/>
                    </pic:cNvPr>
                    <pic:cNvPicPr>
                      <a:picLocks noChangeAspect="1" noChangeArrowheads="1"/>
                    </pic:cNvPicPr>
                  </pic:nvPicPr>
                  <pic:blipFill>
                    <a:blip r:embed="rId11" cstate="print"/>
                    <a:srcRect/>
                    <a:stretch>
                      <a:fillRect/>
                    </a:stretch>
                  </pic:blipFill>
                  <pic:spPr bwMode="auto">
                    <a:xfrm>
                      <a:off x="0" y="0"/>
                      <a:ext cx="857250" cy="409575"/>
                    </a:xfrm>
                    <a:prstGeom prst="rect">
                      <a:avLst/>
                    </a:prstGeom>
                    <a:noFill/>
                    <a:ln w="9525">
                      <a:noFill/>
                      <a:miter lim="800000"/>
                      <a:headEnd/>
                      <a:tailEnd/>
                    </a:ln>
                  </pic:spPr>
                </pic:pic>
              </a:graphicData>
            </a:graphic>
          </wp:inline>
        </w:drawing>
      </w:r>
      <w:r>
        <w:rPr>
          <w:rFonts w:ascii="Helvetica" w:hAnsi="Helvetica" w:cs="Helvetica"/>
          <w:noProof/>
          <w:vanish/>
          <w:color w:val="16406C"/>
          <w:sz w:val="18"/>
          <w:szCs w:val="18"/>
          <w:lang w:eastAsia="fr-CA"/>
        </w:rPr>
        <w:drawing>
          <wp:inline distT="0" distB="0" distL="0" distR="0">
            <wp:extent cx="857250" cy="762000"/>
            <wp:effectExtent l="19050" t="0" r="0" b="0"/>
            <wp:docPr id="5" name="Image 5" descr="Ten-year-old venous ulcers treated with SSD daily over the last 2 year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n-year-old venous ulcers treated with SSD daily over the last 2 years.">
                      <a:hlinkClick r:id="rId12"/>
                    </pic:cNvPr>
                    <pic:cNvPicPr>
                      <a:picLocks noChangeAspect="1" noChangeArrowheads="1"/>
                    </pic:cNvPicPr>
                  </pic:nvPicPr>
                  <pic:blipFill>
                    <a:blip r:embed="rId5" cstate="print"/>
                    <a:srcRect/>
                    <a:stretch>
                      <a:fillRect/>
                    </a:stretch>
                  </pic:blipFill>
                  <pic:spPr bwMode="auto">
                    <a:xfrm>
                      <a:off x="0" y="0"/>
                      <a:ext cx="857250" cy="762000"/>
                    </a:xfrm>
                    <a:prstGeom prst="rect">
                      <a:avLst/>
                    </a:prstGeom>
                    <a:noFill/>
                    <a:ln w="9525">
                      <a:noFill/>
                      <a:miter lim="800000"/>
                      <a:headEnd/>
                      <a:tailEnd/>
                    </a:ln>
                  </pic:spPr>
                </pic:pic>
              </a:graphicData>
            </a:graphic>
          </wp:inline>
        </w:drawing>
      </w:r>
      <w:r>
        <w:rPr>
          <w:rFonts w:ascii="Helvetica" w:hAnsi="Helvetica" w:cs="Helvetica"/>
          <w:noProof/>
          <w:vanish/>
          <w:color w:val="16406C"/>
          <w:sz w:val="18"/>
          <w:szCs w:val="18"/>
          <w:lang w:eastAsia="fr-CA"/>
        </w:rPr>
        <w:drawing>
          <wp:inline distT="0" distB="0" distL="0" distR="0">
            <wp:extent cx="857250" cy="762000"/>
            <wp:effectExtent l="19050" t="0" r="0" b="0"/>
            <wp:docPr id="6" name="Image 6" descr="Venous leg ulcers after treatment with nanocrystalline silver dress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ous leg ulcers after treatment with nanocrystalline silver dressing.">
                      <a:hlinkClick r:id="rId13"/>
                    </pic:cNvPr>
                    <pic:cNvPicPr>
                      <a:picLocks noChangeAspect="1" noChangeArrowheads="1"/>
                    </pic:cNvPicPr>
                  </pic:nvPicPr>
                  <pic:blipFill>
                    <a:blip r:embed="rId7" cstate="print"/>
                    <a:srcRect/>
                    <a:stretch>
                      <a:fillRect/>
                    </a:stretch>
                  </pic:blipFill>
                  <pic:spPr bwMode="auto">
                    <a:xfrm>
                      <a:off x="0" y="0"/>
                      <a:ext cx="857250" cy="762000"/>
                    </a:xfrm>
                    <a:prstGeom prst="rect">
                      <a:avLst/>
                    </a:prstGeom>
                    <a:noFill/>
                    <a:ln w="9525">
                      <a:noFill/>
                      <a:miter lim="800000"/>
                      <a:headEnd/>
                      <a:tailEnd/>
                    </a:ln>
                  </pic:spPr>
                </pic:pic>
              </a:graphicData>
            </a:graphic>
          </wp:inline>
        </w:drawing>
      </w:r>
      <w:r>
        <w:rPr>
          <w:rFonts w:ascii="Helvetica" w:hAnsi="Helvetica" w:cs="Helvetica"/>
          <w:noProof/>
          <w:vanish/>
          <w:color w:val="16406C"/>
          <w:sz w:val="18"/>
          <w:szCs w:val="18"/>
          <w:lang w:eastAsia="fr-CA"/>
        </w:rPr>
        <w:drawing>
          <wp:inline distT="0" distB="0" distL="0" distR="0">
            <wp:extent cx="857250" cy="447675"/>
            <wp:effectExtent l="19050" t="0" r="0" b="0"/>
            <wp:docPr id="7" name="Image 7" descr="Silver release from nanocrystalline silv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lver release from nanocrystalline silver.">
                      <a:hlinkClick r:id="rId14"/>
                    </pic:cNvPr>
                    <pic:cNvPicPr>
                      <a:picLocks noChangeAspect="1" noChangeArrowheads="1"/>
                    </pic:cNvPicPr>
                  </pic:nvPicPr>
                  <pic:blipFill>
                    <a:blip r:embed="rId9" cstate="print"/>
                    <a:srcRect/>
                    <a:stretch>
                      <a:fillRect/>
                    </a:stretch>
                  </pic:blipFill>
                  <pic:spPr bwMode="auto">
                    <a:xfrm>
                      <a:off x="0" y="0"/>
                      <a:ext cx="857250" cy="447675"/>
                    </a:xfrm>
                    <a:prstGeom prst="rect">
                      <a:avLst/>
                    </a:prstGeom>
                    <a:noFill/>
                    <a:ln w="9525">
                      <a:noFill/>
                      <a:miter lim="800000"/>
                      <a:headEnd/>
                      <a:tailEnd/>
                    </a:ln>
                  </pic:spPr>
                </pic:pic>
              </a:graphicData>
            </a:graphic>
          </wp:inline>
        </w:drawing>
      </w:r>
      <w:r>
        <w:rPr>
          <w:rFonts w:ascii="Helvetica" w:hAnsi="Helvetica" w:cs="Helvetica"/>
          <w:noProof/>
          <w:vanish/>
          <w:color w:val="16406C"/>
          <w:sz w:val="18"/>
          <w:szCs w:val="18"/>
          <w:lang w:eastAsia="fr-CA"/>
        </w:rPr>
        <w:drawing>
          <wp:inline distT="0" distB="0" distL="0" distR="0">
            <wp:extent cx="857250" cy="409575"/>
            <wp:effectExtent l="19050" t="0" r="0" b="0"/>
            <wp:docPr id="8" name="Image 8" descr="Antimicrobial activity of various silver compound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timicrobial activity of various silver compounds.">
                      <a:hlinkClick r:id="rId15"/>
                    </pic:cNvPr>
                    <pic:cNvPicPr>
                      <a:picLocks noChangeAspect="1" noChangeArrowheads="1"/>
                    </pic:cNvPicPr>
                  </pic:nvPicPr>
                  <pic:blipFill>
                    <a:blip r:embed="rId11" cstate="print"/>
                    <a:srcRect/>
                    <a:stretch>
                      <a:fillRect/>
                    </a:stretch>
                  </pic:blipFill>
                  <pic:spPr bwMode="auto">
                    <a:xfrm>
                      <a:off x="0" y="0"/>
                      <a:ext cx="857250" cy="409575"/>
                    </a:xfrm>
                    <a:prstGeom prst="rect">
                      <a:avLst/>
                    </a:prstGeom>
                    <a:noFill/>
                    <a:ln w="9525">
                      <a:noFill/>
                      <a:miter lim="800000"/>
                      <a:headEnd/>
                      <a:tailEnd/>
                    </a:ln>
                  </pic:spPr>
                </pic:pic>
              </a:graphicData>
            </a:graphic>
          </wp:inline>
        </w:drawing>
      </w:r>
      <w:r>
        <w:rPr>
          <w:rFonts w:ascii="Helvetica" w:hAnsi="Helvetica" w:cs="Helvetica"/>
          <w:noProof/>
          <w:vanish/>
          <w:color w:val="16406C"/>
          <w:sz w:val="18"/>
          <w:szCs w:val="18"/>
          <w:lang w:eastAsia="fr-CA"/>
        </w:rPr>
        <w:drawing>
          <wp:inline distT="0" distB="0" distL="0" distR="0">
            <wp:extent cx="857250" cy="419100"/>
            <wp:effectExtent l="19050" t="0" r="0" b="0"/>
            <wp:docPr id="9" name="Image 9" descr="The impact of a nanocrystalline silver dressing on MMP-9 and MMP-2 levels during heali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impact of a nanocrystalline silver dressing on MMP-9 and MMP-2 levels during healing.">
                      <a:hlinkClick r:id="rId16"/>
                    </pic:cNvPr>
                    <pic:cNvPicPr>
                      <a:picLocks noChangeAspect="1" noChangeArrowheads="1"/>
                    </pic:cNvPicPr>
                  </pic:nvPicPr>
                  <pic:blipFill>
                    <a:blip r:embed="rId17" cstate="print"/>
                    <a:srcRect/>
                    <a:stretch>
                      <a:fillRect/>
                    </a:stretch>
                  </pic:blipFill>
                  <pic:spPr bwMode="auto">
                    <a:xfrm>
                      <a:off x="0" y="0"/>
                      <a:ext cx="857250" cy="419100"/>
                    </a:xfrm>
                    <a:prstGeom prst="rect">
                      <a:avLst/>
                    </a:prstGeom>
                    <a:noFill/>
                    <a:ln w="9525">
                      <a:noFill/>
                      <a:miter lim="800000"/>
                      <a:headEnd/>
                      <a:tailEnd/>
                    </a:ln>
                  </pic:spPr>
                </pic:pic>
              </a:graphicData>
            </a:graphic>
          </wp:inline>
        </w:drawing>
      </w:r>
      <w:r>
        <w:rPr>
          <w:rFonts w:ascii="Helvetica" w:hAnsi="Helvetica" w:cs="Helvetica"/>
          <w:noProof/>
          <w:vanish/>
          <w:color w:val="16406C"/>
          <w:sz w:val="18"/>
          <w:szCs w:val="18"/>
          <w:lang w:eastAsia="fr-CA"/>
        </w:rPr>
        <w:drawing>
          <wp:inline distT="0" distB="0" distL="0" distR="0">
            <wp:extent cx="857250" cy="638175"/>
            <wp:effectExtent l="19050" t="0" r="0" b="0"/>
            <wp:docPr id="10" name="Image 10" descr="http://www.o-wm.com/files/owm/imagecache/thumbnails/files/photos/sn0503_f4kyptsb.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wm.com/files/owm/imagecache/thumbnails/files/photos/sn0503_f4kyptsb.jpg">
                      <a:hlinkClick r:id="rId18"/>
                    </pic:cNvPr>
                    <pic:cNvPicPr>
                      <a:picLocks noChangeAspect="1" noChangeArrowheads="1"/>
                    </pic:cNvPicPr>
                  </pic:nvPicPr>
                  <pic:blipFill>
                    <a:blip r:embed="rId19" cstate="print"/>
                    <a:srcRect/>
                    <a:stretch>
                      <a:fillRect/>
                    </a:stretch>
                  </pic:blipFill>
                  <pic:spPr bwMode="auto">
                    <a:xfrm>
                      <a:off x="0" y="0"/>
                      <a:ext cx="857250" cy="638175"/>
                    </a:xfrm>
                    <a:prstGeom prst="rect">
                      <a:avLst/>
                    </a:prstGeom>
                    <a:noFill/>
                    <a:ln w="9525">
                      <a:noFill/>
                      <a:miter lim="800000"/>
                      <a:headEnd/>
                      <a:tailEnd/>
                    </a:ln>
                  </pic:spPr>
                </pic:pic>
              </a:graphicData>
            </a:graphic>
          </wp:inline>
        </w:drawing>
      </w:r>
      <w:r>
        <w:rPr>
          <w:rFonts w:ascii="Helvetica" w:hAnsi="Helvetica" w:cs="Helvetica"/>
          <w:noProof/>
          <w:vanish/>
          <w:color w:val="16406C"/>
          <w:sz w:val="18"/>
          <w:szCs w:val="18"/>
          <w:lang w:eastAsia="fr-CA"/>
        </w:rPr>
        <w:drawing>
          <wp:inline distT="0" distB="0" distL="0" distR="0">
            <wp:extent cx="781050" cy="857250"/>
            <wp:effectExtent l="19050" t="0" r="0" b="0"/>
            <wp:docPr id="11" name="Image 11" descr="http://www.o-wm.com/files/owm/imagecache/thumbnails/files/photos/sn0503_f4t1b.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wm.com/files/owm/imagecache/thumbnails/files/photos/sn0503_f4t1b.jpg">
                      <a:hlinkClick r:id="rId20"/>
                    </pic:cNvPr>
                    <pic:cNvPicPr>
                      <a:picLocks noChangeAspect="1" noChangeArrowheads="1"/>
                    </pic:cNvPicPr>
                  </pic:nvPicPr>
                  <pic:blipFill>
                    <a:blip r:embed="rId21"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r>
        <w:rPr>
          <w:rFonts w:ascii="Helvetica" w:hAnsi="Helvetica" w:cs="Helvetica"/>
          <w:noProof/>
          <w:vanish/>
          <w:color w:val="16406C"/>
          <w:sz w:val="18"/>
          <w:szCs w:val="18"/>
          <w:lang w:eastAsia="fr-CA"/>
        </w:rPr>
        <w:drawing>
          <wp:inline distT="0" distB="0" distL="0" distR="0">
            <wp:extent cx="857250" cy="657225"/>
            <wp:effectExtent l="19050" t="0" r="0" b="0"/>
            <wp:docPr id="12" name="Image 12" descr="http://www.o-wm.com/files/owm/imagecache/thumbnails/files/photos/sn0503_f4t2b.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o-wm.com/files/owm/imagecache/thumbnails/files/photos/sn0503_f4t2b.jpg">
                      <a:hlinkClick r:id="rId22"/>
                    </pic:cNvPr>
                    <pic:cNvPicPr>
                      <a:picLocks noChangeAspect="1" noChangeArrowheads="1"/>
                    </pic:cNvPicPr>
                  </pic:nvPicPr>
                  <pic:blipFill>
                    <a:blip r:embed="rId23" cstate="print"/>
                    <a:srcRect/>
                    <a:stretch>
                      <a:fillRect/>
                    </a:stretch>
                  </pic:blipFill>
                  <pic:spPr bwMode="auto">
                    <a:xfrm>
                      <a:off x="0" y="0"/>
                      <a:ext cx="857250" cy="657225"/>
                    </a:xfrm>
                    <a:prstGeom prst="rect">
                      <a:avLst/>
                    </a:prstGeom>
                    <a:noFill/>
                    <a:ln w="9525">
                      <a:noFill/>
                      <a:miter lim="800000"/>
                      <a:headEnd/>
                      <a:tailEnd/>
                    </a:ln>
                  </pic:spPr>
                </pic:pic>
              </a:graphicData>
            </a:graphic>
          </wp:inline>
        </w:drawing>
      </w:r>
    </w:p>
    <w:p w:rsidR="003C3B5F" w:rsidRPr="003C3B5F" w:rsidRDefault="003C3B5F" w:rsidP="003C3B5F">
      <w:pPr>
        <w:shd w:val="clear" w:color="auto" w:fill="FFFFFF"/>
        <w:rPr>
          <w:rFonts w:ascii="Helvetica" w:hAnsi="Helvetica" w:cs="Helvetica"/>
          <w:b/>
          <w:bCs/>
          <w:color w:val="000000"/>
          <w:sz w:val="21"/>
          <w:szCs w:val="21"/>
          <w:lang w:val="en-US"/>
        </w:rPr>
      </w:pPr>
      <w:r w:rsidRPr="003C3B5F">
        <w:rPr>
          <w:rStyle w:val="vol-title2"/>
          <w:rFonts w:ascii="Helvetica" w:hAnsi="Helvetica" w:cs="Helvetica"/>
          <w:b/>
          <w:bCs/>
          <w:color w:val="000000"/>
          <w:sz w:val="21"/>
          <w:szCs w:val="21"/>
          <w:lang w:val="en-US"/>
        </w:rPr>
        <w:t>VOLUME: 49</w:t>
      </w:r>
      <w:r w:rsidRPr="003C3B5F">
        <w:rPr>
          <w:rFonts w:ascii="Helvetica" w:hAnsi="Helvetica" w:cs="Helvetica"/>
          <w:b/>
          <w:bCs/>
          <w:color w:val="000000"/>
          <w:sz w:val="21"/>
          <w:szCs w:val="21"/>
          <w:lang w:val="en-US"/>
        </w:rPr>
        <w:t xml:space="preserve"> </w:t>
      </w:r>
    </w:p>
    <w:p w:rsidR="003C3B5F" w:rsidRPr="003C3B5F" w:rsidRDefault="003C3B5F" w:rsidP="003C3B5F">
      <w:pPr>
        <w:shd w:val="clear" w:color="auto" w:fill="FFFFFF"/>
        <w:rPr>
          <w:rFonts w:ascii="Helvetica" w:hAnsi="Helvetica" w:cs="Helvetica"/>
          <w:color w:val="000000"/>
          <w:sz w:val="18"/>
          <w:szCs w:val="18"/>
          <w:lang w:val="en-US"/>
        </w:rPr>
      </w:pPr>
      <w:r w:rsidRPr="003C3B5F">
        <w:rPr>
          <w:rFonts w:ascii="Helvetica" w:hAnsi="Helvetica" w:cs="Helvetica"/>
          <w:color w:val="000000"/>
          <w:sz w:val="18"/>
          <w:szCs w:val="18"/>
          <w:lang w:val="en-US"/>
        </w:rPr>
        <w:t>Issue Number: </w:t>
      </w:r>
    </w:p>
    <w:p w:rsidR="003C3B5F" w:rsidRPr="003C3B5F" w:rsidRDefault="003C3B5F" w:rsidP="003C3B5F">
      <w:pPr>
        <w:shd w:val="clear" w:color="auto" w:fill="FFFFFF"/>
        <w:rPr>
          <w:rFonts w:ascii="Helvetica" w:hAnsi="Helvetica" w:cs="Helvetica"/>
          <w:color w:val="000000"/>
          <w:sz w:val="18"/>
          <w:szCs w:val="18"/>
          <w:lang w:val="en-US"/>
        </w:rPr>
      </w:pPr>
      <w:r w:rsidRPr="003C3B5F">
        <w:rPr>
          <w:rFonts w:ascii="Helvetica" w:hAnsi="Helvetica" w:cs="Helvetica"/>
          <w:color w:val="000000"/>
          <w:sz w:val="18"/>
          <w:szCs w:val="18"/>
          <w:lang w:val="en-US"/>
        </w:rPr>
        <w:t>5A Supplement</w:t>
      </w:r>
    </w:p>
    <w:p w:rsidR="003C3B5F" w:rsidRPr="003C3B5F" w:rsidRDefault="003C3B5F" w:rsidP="003C3B5F">
      <w:pPr>
        <w:shd w:val="clear" w:color="auto" w:fill="FFFFFF"/>
        <w:rPr>
          <w:rFonts w:ascii="Helvetica" w:hAnsi="Helvetica" w:cs="Helvetica"/>
          <w:color w:val="000000"/>
          <w:sz w:val="18"/>
          <w:szCs w:val="18"/>
          <w:lang w:val="en-US"/>
        </w:rPr>
      </w:pPr>
      <w:proofErr w:type="gramStart"/>
      <w:r w:rsidRPr="003C3B5F">
        <w:rPr>
          <w:rFonts w:ascii="Helvetica" w:hAnsi="Helvetica" w:cs="Helvetica"/>
          <w:color w:val="000000"/>
          <w:sz w:val="18"/>
          <w:szCs w:val="18"/>
          <w:lang w:val="en-US"/>
        </w:rPr>
        <w:t>author</w:t>
      </w:r>
      <w:proofErr w:type="gramEnd"/>
      <w:r w:rsidRPr="003C3B5F">
        <w:rPr>
          <w:rFonts w:ascii="Helvetica" w:hAnsi="Helvetica" w:cs="Helvetica"/>
          <w:color w:val="000000"/>
          <w:sz w:val="18"/>
          <w:szCs w:val="18"/>
          <w:lang w:val="en-US"/>
        </w:rPr>
        <w:t>: </w:t>
      </w:r>
    </w:p>
    <w:p w:rsidR="003C3B5F" w:rsidRPr="003C3B5F" w:rsidRDefault="003C3B5F" w:rsidP="003C3B5F">
      <w:pPr>
        <w:shd w:val="clear" w:color="auto" w:fill="FFFFFF"/>
        <w:rPr>
          <w:rFonts w:ascii="Helvetica" w:hAnsi="Helvetica" w:cs="Helvetica"/>
          <w:color w:val="000000"/>
          <w:sz w:val="18"/>
          <w:szCs w:val="18"/>
          <w:lang w:val="en-US"/>
        </w:rPr>
      </w:pPr>
      <w:r w:rsidRPr="003C3B5F">
        <w:rPr>
          <w:rFonts w:ascii="Helvetica" w:hAnsi="Helvetica" w:cs="Helvetica"/>
          <w:color w:val="000000"/>
          <w:sz w:val="18"/>
          <w:szCs w:val="18"/>
          <w:lang w:val="en-US"/>
        </w:rPr>
        <w:t>Robert E. Burrell, PhD</w:t>
      </w:r>
    </w:p>
    <w:p w:rsidR="003C3B5F" w:rsidRPr="003C3B5F" w:rsidRDefault="003C3B5F" w:rsidP="003C3B5F">
      <w:pPr>
        <w:pStyle w:val="NormalWeb"/>
        <w:shd w:val="clear" w:color="auto" w:fill="FFFFFF"/>
        <w:rPr>
          <w:rFonts w:ascii="Helvetica" w:hAnsi="Helvetica" w:cs="Helvetica"/>
          <w:sz w:val="18"/>
          <w:szCs w:val="18"/>
          <w:lang w:val="en-US"/>
        </w:rPr>
      </w:pPr>
      <w:r w:rsidRPr="003C3B5F">
        <w:rPr>
          <w:rFonts w:ascii="Helvetica" w:hAnsi="Helvetica" w:cs="Helvetica"/>
          <w:sz w:val="18"/>
          <w:szCs w:val="18"/>
          <w:lang w:val="en-US"/>
        </w:rPr>
        <w:t>T he use of silver as an antimicrobial agent reaches back into antiquity, when people first learned that water stored in silver vessels kept better than water stored in other types of containers. Those who settled the American west placed silver dollars in their wooden water barrels to preserve the water. Such occurrences predate Pasteur's Germ Theory of Disease (published in 1877) and knowledge of the role that micro-organisms play in disease.</w:t>
      </w:r>
      <w:r w:rsidRPr="003C3B5F">
        <w:rPr>
          <w:rFonts w:ascii="Helvetica" w:hAnsi="Helvetica" w:cs="Helvetica"/>
          <w:sz w:val="18"/>
          <w:szCs w:val="18"/>
          <w:lang w:val="en-US"/>
        </w:rPr>
        <w:br/>
        <w:t xml:space="preserve">In 1884, </w:t>
      </w:r>
      <w:proofErr w:type="spellStart"/>
      <w:r w:rsidRPr="003C3B5F">
        <w:rPr>
          <w:rFonts w:ascii="Helvetica" w:hAnsi="Helvetica" w:cs="Helvetica"/>
          <w:sz w:val="18"/>
          <w:szCs w:val="18"/>
          <w:lang w:val="en-US"/>
        </w:rPr>
        <w:t>Crede</w:t>
      </w:r>
      <w:proofErr w:type="spellEnd"/>
      <w:r w:rsidRPr="003C3B5F">
        <w:rPr>
          <w:rFonts w:ascii="Helvetica" w:hAnsi="Helvetica" w:cs="Helvetica"/>
          <w:sz w:val="18"/>
          <w:szCs w:val="18"/>
          <w:lang w:val="en-US"/>
        </w:rPr>
        <w:t xml:space="preserve"> started using a 1% silver nitrate solution on neonates to prevent ocular infections.1 This was followed by Von Behring's work in 1887, where he showed that 0.25% and 0.01% silver nitrate solutions were effective against typhoid and anthrax bacilli, respectively.1 In 1893, von </w:t>
      </w:r>
      <w:proofErr w:type="spellStart"/>
      <w:r w:rsidRPr="003C3B5F">
        <w:rPr>
          <w:rFonts w:ascii="Helvetica" w:hAnsi="Helvetica" w:cs="Helvetica"/>
          <w:sz w:val="18"/>
          <w:szCs w:val="18"/>
          <w:lang w:val="en-US"/>
        </w:rPr>
        <w:t>Nageli</w:t>
      </w:r>
      <w:proofErr w:type="spellEnd"/>
      <w:r w:rsidRPr="003C3B5F">
        <w:rPr>
          <w:rFonts w:ascii="Helvetica" w:hAnsi="Helvetica" w:cs="Helvetica"/>
          <w:sz w:val="18"/>
          <w:szCs w:val="18"/>
          <w:lang w:val="en-US"/>
        </w:rPr>
        <w:t xml:space="preserve"> coined the term </w:t>
      </w:r>
      <w:proofErr w:type="spellStart"/>
      <w:r w:rsidRPr="003C3B5F">
        <w:rPr>
          <w:rFonts w:ascii="Helvetica" w:hAnsi="Helvetica" w:cs="Helvetica"/>
          <w:sz w:val="18"/>
          <w:szCs w:val="18"/>
          <w:lang w:val="en-US"/>
        </w:rPr>
        <w:t>oligodynamic</w:t>
      </w:r>
      <w:proofErr w:type="spellEnd"/>
      <w:r w:rsidRPr="003C3B5F">
        <w:rPr>
          <w:rFonts w:ascii="Helvetica" w:hAnsi="Helvetica" w:cs="Helvetica"/>
          <w:sz w:val="18"/>
          <w:szCs w:val="18"/>
          <w:lang w:val="en-US"/>
        </w:rPr>
        <w:t xml:space="preserve"> to describe the high level of antibacterial activity that was generated from relatively small amounts of silver and other heavy metals.1 Silver in the form of hammered foils and colloidal silver was used to treat indolent wounds in the early 1900s. During these treatments, a decrease in </w:t>
      </w:r>
      <w:proofErr w:type="spellStart"/>
      <w:r w:rsidRPr="003C3B5F">
        <w:rPr>
          <w:rFonts w:ascii="Helvetica" w:hAnsi="Helvetica" w:cs="Helvetica"/>
          <w:sz w:val="18"/>
          <w:szCs w:val="18"/>
          <w:lang w:val="en-US"/>
        </w:rPr>
        <w:t>rubor</w:t>
      </w:r>
      <w:proofErr w:type="spellEnd"/>
      <w:r w:rsidRPr="003C3B5F">
        <w:rPr>
          <w:rFonts w:ascii="Helvetica" w:hAnsi="Helvetica" w:cs="Helvetica"/>
          <w:sz w:val="18"/>
          <w:szCs w:val="18"/>
          <w:lang w:val="en-US"/>
        </w:rPr>
        <w:t xml:space="preserve"> often was noted, suggesting that the wounds were changing from an inflamed state to a non-inflamed healing state. In the 1920s, the US Food and Drug Administration accepted colloidal silver as a wound treatment.2</w:t>
      </w:r>
      <w:r w:rsidRPr="003C3B5F">
        <w:rPr>
          <w:rFonts w:ascii="Helvetica" w:hAnsi="Helvetica" w:cs="Helvetica"/>
          <w:sz w:val="18"/>
          <w:szCs w:val="18"/>
          <w:lang w:val="en-US"/>
        </w:rPr>
        <w:br/>
        <w:t>In the 1940s, with the advent of antibiotics, research on medical applications of silver declined dramatically. Not until the 1960s when Moyer and Monafo3 and Burke4 started using 0.5% silver nitrate solutions on burn wounds were research interests rekindled. In 1968, Fox5 introduced 1% silver sulfadiazine cream, which has become one of the leading topical agents used to treat burn wounds over the last 35 years.</w:t>
      </w:r>
    </w:p>
    <w:p w:rsidR="00097889" w:rsidRDefault="003C3B5F" w:rsidP="003C3B5F">
      <w:pPr>
        <w:pStyle w:val="NormalWeb"/>
        <w:shd w:val="clear" w:color="auto" w:fill="FFFFFF"/>
        <w:rPr>
          <w:rFonts w:ascii="Helvetica" w:hAnsi="Helvetica" w:cs="Helvetica"/>
          <w:sz w:val="18"/>
          <w:szCs w:val="18"/>
          <w:lang w:val="en-US"/>
        </w:rPr>
      </w:pPr>
      <w:r w:rsidRPr="003C3B5F">
        <w:rPr>
          <w:rFonts w:ascii="Helvetica" w:hAnsi="Helvetica" w:cs="Helvetica"/>
          <w:sz w:val="18"/>
          <w:szCs w:val="18"/>
          <w:lang w:val="en-US"/>
        </w:rPr>
        <w:t>Characteristics</w:t>
      </w:r>
    </w:p>
    <w:p w:rsidR="005A21F2" w:rsidRDefault="003C3B5F" w:rsidP="003C3B5F">
      <w:pPr>
        <w:pStyle w:val="NormalWeb"/>
        <w:shd w:val="clear" w:color="auto" w:fill="FFFFFF"/>
        <w:rPr>
          <w:rFonts w:ascii="Helvetica" w:hAnsi="Helvetica" w:cs="Helvetica"/>
          <w:sz w:val="18"/>
          <w:szCs w:val="18"/>
          <w:lang w:val="en-US"/>
        </w:rPr>
      </w:pPr>
      <w:r w:rsidRPr="003C3B5F">
        <w:rPr>
          <w:rFonts w:ascii="Helvetica" w:hAnsi="Helvetica" w:cs="Helvetica"/>
          <w:sz w:val="18"/>
          <w:szCs w:val="18"/>
          <w:lang w:val="en-US"/>
        </w:rPr>
        <w:br/>
      </w:r>
      <w:proofErr w:type="gramStart"/>
      <w:r w:rsidRPr="005A21F2">
        <w:rPr>
          <w:rFonts w:ascii="Helvetica" w:hAnsi="Helvetica" w:cs="Helvetica"/>
          <w:sz w:val="18"/>
          <w:szCs w:val="18"/>
          <w:highlight w:val="cyan"/>
          <w:lang w:val="en-US"/>
        </w:rPr>
        <w:t>Antimicrobial activity</w:t>
      </w:r>
      <w:r w:rsidRPr="003C3B5F">
        <w:rPr>
          <w:rFonts w:ascii="Helvetica" w:hAnsi="Helvetica" w:cs="Helvetica"/>
          <w:sz w:val="18"/>
          <w:szCs w:val="18"/>
          <w:lang w:val="en-US"/>
        </w:rPr>
        <w:t>.</w:t>
      </w:r>
      <w:proofErr w:type="gramEnd"/>
      <w:r w:rsidRPr="003C3B5F">
        <w:rPr>
          <w:rFonts w:ascii="Helvetica" w:hAnsi="Helvetica" w:cs="Helvetica"/>
          <w:sz w:val="18"/>
          <w:szCs w:val="18"/>
          <w:lang w:val="en-US"/>
        </w:rPr>
        <w:t xml:space="preserve"> Silver is effective against a broad range of aerobic, anaerobic, Gram-negative and Gram-positive bacteria, yeast, filamentous fungi, and viruses.1,6-8 In combination with its broad antimicrobial properties, silver also appears to have other </w:t>
      </w:r>
      <w:proofErr w:type="spellStart"/>
      <w:r w:rsidRPr="003C3B5F">
        <w:rPr>
          <w:rFonts w:ascii="Helvetica" w:hAnsi="Helvetica" w:cs="Helvetica"/>
          <w:sz w:val="18"/>
          <w:szCs w:val="18"/>
          <w:lang w:val="en-US"/>
        </w:rPr>
        <w:t>prohealing</w:t>
      </w:r>
      <w:proofErr w:type="spellEnd"/>
      <w:r w:rsidRPr="003C3B5F">
        <w:rPr>
          <w:rFonts w:ascii="Helvetica" w:hAnsi="Helvetica" w:cs="Helvetica"/>
          <w:sz w:val="18"/>
          <w:szCs w:val="18"/>
          <w:lang w:val="en-US"/>
        </w:rPr>
        <w:t xml:space="preserve"> or anti-inflammatory properties as suggested by the loss of </w:t>
      </w:r>
      <w:proofErr w:type="spellStart"/>
      <w:r w:rsidRPr="003C3B5F">
        <w:rPr>
          <w:rFonts w:ascii="Helvetica" w:hAnsi="Helvetica" w:cs="Helvetica"/>
          <w:sz w:val="18"/>
          <w:szCs w:val="18"/>
          <w:lang w:val="en-US"/>
        </w:rPr>
        <w:t>rubor</w:t>
      </w:r>
      <w:proofErr w:type="spellEnd"/>
      <w:r w:rsidRPr="003C3B5F">
        <w:rPr>
          <w:rFonts w:ascii="Helvetica" w:hAnsi="Helvetica" w:cs="Helvetica"/>
          <w:sz w:val="18"/>
          <w:szCs w:val="18"/>
          <w:lang w:val="en-US"/>
        </w:rPr>
        <w:t xml:space="preserve"> in chronic wounds treated with silver.2</w:t>
      </w:r>
    </w:p>
    <w:p w:rsidR="005A21F2" w:rsidRDefault="003C3B5F" w:rsidP="003C3B5F">
      <w:pPr>
        <w:pStyle w:val="NormalWeb"/>
        <w:shd w:val="clear" w:color="auto" w:fill="FFFFFF"/>
        <w:rPr>
          <w:rFonts w:ascii="Helvetica" w:hAnsi="Helvetica" w:cs="Helvetica"/>
          <w:sz w:val="18"/>
          <w:szCs w:val="18"/>
          <w:highlight w:val="yellow"/>
          <w:lang w:val="en-US"/>
        </w:rPr>
      </w:pPr>
      <w:r w:rsidRPr="003C3B5F">
        <w:rPr>
          <w:rFonts w:ascii="Helvetica" w:hAnsi="Helvetica" w:cs="Helvetica"/>
          <w:sz w:val="18"/>
          <w:szCs w:val="18"/>
          <w:lang w:val="en-US"/>
        </w:rPr>
        <w:br/>
      </w:r>
      <w:r w:rsidRPr="00097889">
        <w:rPr>
          <w:rFonts w:ascii="Helvetica" w:hAnsi="Helvetica" w:cs="Helvetica"/>
          <w:sz w:val="18"/>
          <w:szCs w:val="18"/>
          <w:highlight w:val="yellow"/>
          <w:lang w:val="en-US"/>
        </w:rPr>
        <w:t xml:space="preserve">The concentrations of silver that are needed to create a biological effect are dependent upon the local environment. In a pristine aqueous system, concentrations as low as 10 </w:t>
      </w:r>
      <w:proofErr w:type="spellStart"/>
      <w:r w:rsidRPr="00097889">
        <w:rPr>
          <w:rFonts w:ascii="Helvetica" w:hAnsi="Helvetica" w:cs="Helvetica"/>
          <w:sz w:val="18"/>
          <w:szCs w:val="18"/>
          <w:highlight w:val="yellow"/>
          <w:lang w:val="en-US"/>
        </w:rPr>
        <w:t>ug</w:t>
      </w:r>
      <w:proofErr w:type="spellEnd"/>
      <w:r w:rsidRPr="00097889">
        <w:rPr>
          <w:rFonts w:ascii="Helvetica" w:hAnsi="Helvetica" w:cs="Helvetica"/>
          <w:sz w:val="18"/>
          <w:szCs w:val="18"/>
          <w:highlight w:val="yellow"/>
          <w:lang w:val="en-US"/>
        </w:rPr>
        <w:t xml:space="preserve">/L are effective in controlling bacteria, while in complex organic media, the minimum inhibitory concentration (MIC) increases 2,000-fold to the 20 to 40 </w:t>
      </w:r>
      <w:proofErr w:type="spellStart"/>
      <w:r w:rsidRPr="00097889">
        <w:rPr>
          <w:rFonts w:ascii="Helvetica" w:hAnsi="Helvetica" w:cs="Helvetica"/>
          <w:sz w:val="18"/>
          <w:szCs w:val="18"/>
          <w:highlight w:val="yellow"/>
          <w:lang w:val="en-US"/>
        </w:rPr>
        <w:t>ug</w:t>
      </w:r>
      <w:proofErr w:type="spellEnd"/>
      <w:r w:rsidRPr="00097889">
        <w:rPr>
          <w:rFonts w:ascii="Helvetica" w:hAnsi="Helvetica" w:cs="Helvetica"/>
          <w:sz w:val="18"/>
          <w:szCs w:val="18"/>
          <w:highlight w:val="yellow"/>
          <w:lang w:val="en-US"/>
        </w:rPr>
        <w:t>/</w:t>
      </w:r>
      <w:proofErr w:type="spellStart"/>
      <w:r w:rsidRPr="00097889">
        <w:rPr>
          <w:rFonts w:ascii="Helvetica" w:hAnsi="Helvetica" w:cs="Helvetica"/>
          <w:sz w:val="18"/>
          <w:szCs w:val="18"/>
          <w:highlight w:val="yellow"/>
          <w:lang w:val="en-US"/>
        </w:rPr>
        <w:t>mL</w:t>
      </w:r>
      <w:proofErr w:type="spellEnd"/>
      <w:r w:rsidRPr="00097889">
        <w:rPr>
          <w:rFonts w:ascii="Helvetica" w:hAnsi="Helvetica" w:cs="Helvetica"/>
          <w:sz w:val="18"/>
          <w:szCs w:val="18"/>
          <w:highlight w:val="yellow"/>
          <w:lang w:val="en-US"/>
        </w:rPr>
        <w:t xml:space="preserve"> concentration reported by Ricketts et al.9 </w:t>
      </w:r>
      <w:r w:rsidR="005A21F2">
        <w:rPr>
          <w:rFonts w:ascii="Helvetica" w:hAnsi="Helvetica" w:cs="Helvetica"/>
          <w:sz w:val="18"/>
          <w:szCs w:val="18"/>
          <w:highlight w:val="yellow"/>
          <w:lang w:val="en-US"/>
        </w:rPr>
        <w:t xml:space="preserve"> </w:t>
      </w:r>
    </w:p>
    <w:p w:rsidR="00097889" w:rsidRDefault="003C3B5F" w:rsidP="003C3B5F">
      <w:pPr>
        <w:pStyle w:val="NormalWeb"/>
        <w:shd w:val="clear" w:color="auto" w:fill="FFFFFF"/>
        <w:rPr>
          <w:rFonts w:ascii="Helvetica" w:hAnsi="Helvetica" w:cs="Helvetica"/>
          <w:sz w:val="18"/>
          <w:szCs w:val="18"/>
          <w:lang w:val="en-US"/>
        </w:rPr>
      </w:pPr>
      <w:r w:rsidRPr="00097889">
        <w:rPr>
          <w:rFonts w:ascii="Helvetica" w:hAnsi="Helvetica" w:cs="Helvetica"/>
          <w:sz w:val="18"/>
          <w:szCs w:val="18"/>
          <w:highlight w:val="yellow"/>
          <w:lang w:val="en-US"/>
        </w:rPr>
        <w:t xml:space="preserve">Yin </w:t>
      </w:r>
      <w:proofErr w:type="gramStart"/>
      <w:r w:rsidRPr="00097889">
        <w:rPr>
          <w:rFonts w:ascii="Helvetica" w:hAnsi="Helvetica" w:cs="Helvetica"/>
          <w:sz w:val="18"/>
          <w:szCs w:val="18"/>
          <w:highlight w:val="yellow"/>
          <w:lang w:val="en-US"/>
        </w:rPr>
        <w:t>et</w:t>
      </w:r>
      <w:proofErr w:type="gramEnd"/>
      <w:r w:rsidRPr="00097889">
        <w:rPr>
          <w:rFonts w:ascii="Helvetica" w:hAnsi="Helvetica" w:cs="Helvetica"/>
          <w:sz w:val="18"/>
          <w:szCs w:val="18"/>
          <w:highlight w:val="yellow"/>
          <w:lang w:val="en-US"/>
        </w:rPr>
        <w:t xml:space="preserve"> al6 determined MICs for five clinically relevant bacteria in Mueller-Hinton broth, a complex organic growth medium. The MIC values ranged from 5 to 12.5 </w:t>
      </w:r>
      <w:proofErr w:type="spellStart"/>
      <w:r w:rsidRPr="00097889">
        <w:rPr>
          <w:rFonts w:ascii="Helvetica" w:hAnsi="Helvetica" w:cs="Helvetica"/>
          <w:sz w:val="18"/>
          <w:szCs w:val="18"/>
          <w:highlight w:val="yellow"/>
          <w:lang w:val="en-US"/>
        </w:rPr>
        <w:t>ug</w:t>
      </w:r>
      <w:proofErr w:type="spellEnd"/>
      <w:r w:rsidRPr="00097889">
        <w:rPr>
          <w:rFonts w:ascii="Helvetica" w:hAnsi="Helvetica" w:cs="Helvetica"/>
          <w:sz w:val="18"/>
          <w:szCs w:val="18"/>
          <w:highlight w:val="yellow"/>
          <w:lang w:val="en-US"/>
        </w:rPr>
        <w:t xml:space="preserve"> Ag/</w:t>
      </w:r>
      <w:proofErr w:type="spellStart"/>
      <w:r w:rsidRPr="00097889">
        <w:rPr>
          <w:rFonts w:ascii="Helvetica" w:hAnsi="Helvetica" w:cs="Helvetica"/>
          <w:sz w:val="18"/>
          <w:szCs w:val="18"/>
          <w:highlight w:val="yellow"/>
          <w:lang w:val="en-US"/>
        </w:rPr>
        <w:t>mL.</w:t>
      </w:r>
      <w:proofErr w:type="spellEnd"/>
    </w:p>
    <w:p w:rsidR="005A21F2" w:rsidRDefault="003C3B5F" w:rsidP="003C3B5F">
      <w:pPr>
        <w:pStyle w:val="NormalWeb"/>
        <w:shd w:val="clear" w:color="auto" w:fill="FFFFFF"/>
        <w:rPr>
          <w:rFonts w:ascii="Helvetica" w:hAnsi="Helvetica" w:cs="Helvetica"/>
          <w:sz w:val="18"/>
          <w:szCs w:val="18"/>
          <w:lang w:val="en-US"/>
        </w:rPr>
      </w:pPr>
      <w:r w:rsidRPr="003C3B5F">
        <w:rPr>
          <w:rFonts w:ascii="Helvetica" w:hAnsi="Helvetica" w:cs="Helvetica"/>
          <w:sz w:val="18"/>
          <w:szCs w:val="18"/>
          <w:lang w:val="en-US"/>
        </w:rPr>
        <w:br/>
      </w:r>
      <w:proofErr w:type="gramStart"/>
      <w:r w:rsidRPr="005A21F2">
        <w:rPr>
          <w:rFonts w:ascii="Helvetica" w:hAnsi="Helvetica" w:cs="Helvetica"/>
          <w:sz w:val="18"/>
          <w:szCs w:val="18"/>
          <w:highlight w:val="cyan"/>
          <w:lang w:val="en-US"/>
        </w:rPr>
        <w:t>Lack of toxicity.</w:t>
      </w:r>
      <w:proofErr w:type="gramEnd"/>
      <w:r w:rsidRPr="003C3B5F">
        <w:rPr>
          <w:rFonts w:ascii="Helvetica" w:hAnsi="Helvetica" w:cs="Helvetica"/>
          <w:sz w:val="18"/>
          <w:szCs w:val="18"/>
          <w:lang w:val="en-US"/>
        </w:rPr>
        <w:t xml:space="preserve"> Few reported cases of silver toxicity exist in the medical literature. This suggests </w:t>
      </w:r>
      <w:proofErr w:type="gramStart"/>
      <w:r w:rsidRPr="003C3B5F">
        <w:rPr>
          <w:rFonts w:ascii="Helvetica" w:hAnsi="Helvetica" w:cs="Helvetica"/>
          <w:sz w:val="18"/>
          <w:szCs w:val="18"/>
          <w:lang w:val="en-US"/>
        </w:rPr>
        <w:t>a low</w:t>
      </w:r>
      <w:proofErr w:type="gramEnd"/>
      <w:r w:rsidRPr="003C3B5F">
        <w:rPr>
          <w:rFonts w:ascii="Helvetica" w:hAnsi="Helvetica" w:cs="Helvetica"/>
          <w:sz w:val="18"/>
          <w:szCs w:val="18"/>
          <w:lang w:val="en-US"/>
        </w:rPr>
        <w:t xml:space="preserve"> mammalian cell toxicity. Although cases of silver sensitivity (allergic responses) have occurred, no other pathological conditions have been noted despite large exposures to silver in burn wound treatment.</w:t>
      </w:r>
    </w:p>
    <w:p w:rsidR="005A21F2" w:rsidRDefault="005A21F2" w:rsidP="003C3B5F">
      <w:pPr>
        <w:pStyle w:val="NormalWeb"/>
        <w:shd w:val="clear" w:color="auto" w:fill="FFFFFF"/>
        <w:rPr>
          <w:rFonts w:ascii="Helvetica" w:hAnsi="Helvetica" w:cs="Helvetica"/>
          <w:sz w:val="18"/>
          <w:szCs w:val="18"/>
          <w:lang w:val="en-US"/>
        </w:rPr>
      </w:pPr>
    </w:p>
    <w:p w:rsidR="005A21F2" w:rsidRDefault="003C3B5F" w:rsidP="00921AC3">
      <w:pPr>
        <w:pStyle w:val="NormalWeb"/>
        <w:shd w:val="clear" w:color="auto" w:fill="FFFFFF"/>
        <w:ind w:firstLine="708"/>
        <w:rPr>
          <w:rFonts w:ascii="Helvetica" w:hAnsi="Helvetica" w:cs="Helvetica"/>
          <w:sz w:val="18"/>
          <w:szCs w:val="18"/>
          <w:lang w:val="en-US"/>
        </w:rPr>
      </w:pPr>
      <w:r w:rsidRPr="003C3B5F">
        <w:rPr>
          <w:rFonts w:ascii="Helvetica" w:hAnsi="Helvetica" w:cs="Helvetica"/>
          <w:sz w:val="18"/>
          <w:szCs w:val="18"/>
          <w:lang w:val="en-US"/>
        </w:rPr>
        <w:t xml:space="preserve"> </w:t>
      </w:r>
      <w:r w:rsidRPr="005A21F2">
        <w:rPr>
          <w:rFonts w:ascii="Helvetica" w:hAnsi="Helvetica" w:cs="Helvetica"/>
          <w:sz w:val="18"/>
          <w:szCs w:val="18"/>
          <w:highlight w:val="yellow"/>
          <w:lang w:val="en-US"/>
        </w:rPr>
        <w:t>Silver nitrate</w:t>
      </w:r>
      <w:r w:rsidRPr="003C3B5F">
        <w:rPr>
          <w:rFonts w:ascii="Helvetica" w:hAnsi="Helvetica" w:cs="Helvetica"/>
          <w:sz w:val="18"/>
          <w:szCs w:val="18"/>
          <w:lang w:val="en-US"/>
        </w:rPr>
        <w:t xml:space="preserve"> is typically applied 12 times per day in the treatment of serious burns. In 1 </w:t>
      </w:r>
      <w:proofErr w:type="spellStart"/>
      <w:r w:rsidRPr="003C3B5F">
        <w:rPr>
          <w:rFonts w:ascii="Helvetica" w:hAnsi="Helvetica" w:cs="Helvetica"/>
          <w:sz w:val="18"/>
          <w:szCs w:val="18"/>
          <w:lang w:val="en-US"/>
        </w:rPr>
        <w:t>mL</w:t>
      </w:r>
      <w:proofErr w:type="spellEnd"/>
      <w:r w:rsidRPr="003C3B5F">
        <w:rPr>
          <w:rFonts w:ascii="Helvetica" w:hAnsi="Helvetica" w:cs="Helvetica"/>
          <w:sz w:val="18"/>
          <w:szCs w:val="18"/>
          <w:lang w:val="en-US"/>
        </w:rPr>
        <w:t xml:space="preserve"> of absorptive capacity of dressing (about 1 square inch depending upon number of plies), the wound is treated (12 </w:t>
      </w:r>
      <w:proofErr w:type="spellStart"/>
      <w:r w:rsidRPr="003C3B5F">
        <w:rPr>
          <w:rFonts w:ascii="Helvetica" w:hAnsi="Helvetica" w:cs="Helvetica"/>
          <w:sz w:val="18"/>
          <w:szCs w:val="18"/>
          <w:lang w:val="en-US"/>
        </w:rPr>
        <w:t>mL</w:t>
      </w:r>
      <w:proofErr w:type="spellEnd"/>
      <w:r w:rsidRPr="003C3B5F">
        <w:rPr>
          <w:rFonts w:ascii="Helvetica" w:hAnsi="Helvetica" w:cs="Helvetica"/>
          <w:sz w:val="18"/>
          <w:szCs w:val="18"/>
          <w:lang w:val="en-US"/>
        </w:rPr>
        <w:t xml:space="preserve">/day x 3,176 </w:t>
      </w:r>
      <w:proofErr w:type="spellStart"/>
      <w:r w:rsidRPr="003C3B5F">
        <w:rPr>
          <w:rFonts w:ascii="Helvetica" w:hAnsi="Helvetica" w:cs="Helvetica"/>
          <w:sz w:val="18"/>
          <w:szCs w:val="18"/>
          <w:lang w:val="en-US"/>
        </w:rPr>
        <w:t>ug</w:t>
      </w:r>
      <w:proofErr w:type="spellEnd"/>
      <w:r w:rsidRPr="003C3B5F">
        <w:rPr>
          <w:rFonts w:ascii="Helvetica" w:hAnsi="Helvetica" w:cs="Helvetica"/>
          <w:sz w:val="18"/>
          <w:szCs w:val="18"/>
          <w:lang w:val="en-US"/>
        </w:rPr>
        <w:t xml:space="preserve"> Ag+/</w:t>
      </w:r>
      <w:proofErr w:type="spellStart"/>
      <w:r w:rsidRPr="003C3B5F">
        <w:rPr>
          <w:rFonts w:ascii="Helvetica" w:hAnsi="Helvetica" w:cs="Helvetica"/>
          <w:sz w:val="18"/>
          <w:szCs w:val="18"/>
          <w:lang w:val="en-US"/>
        </w:rPr>
        <w:t>mL</w:t>
      </w:r>
      <w:proofErr w:type="spellEnd"/>
      <w:r w:rsidRPr="003C3B5F">
        <w:rPr>
          <w:rFonts w:ascii="Helvetica" w:hAnsi="Helvetica" w:cs="Helvetica"/>
          <w:sz w:val="18"/>
          <w:szCs w:val="18"/>
          <w:lang w:val="en-US"/>
        </w:rPr>
        <w:t xml:space="preserve">) with 38,112 </w:t>
      </w:r>
      <w:proofErr w:type="spellStart"/>
      <w:r w:rsidRPr="003C3B5F">
        <w:rPr>
          <w:rFonts w:ascii="Helvetica" w:hAnsi="Helvetica" w:cs="Helvetica"/>
          <w:sz w:val="18"/>
          <w:szCs w:val="18"/>
          <w:lang w:val="en-US"/>
        </w:rPr>
        <w:t>ug</w:t>
      </w:r>
      <w:proofErr w:type="spellEnd"/>
      <w:r w:rsidRPr="003C3B5F">
        <w:rPr>
          <w:rFonts w:ascii="Helvetica" w:hAnsi="Helvetica" w:cs="Helvetica"/>
          <w:sz w:val="18"/>
          <w:szCs w:val="18"/>
          <w:lang w:val="en-US"/>
        </w:rPr>
        <w:t xml:space="preserve"> of silver per day or 533,568 </w:t>
      </w:r>
      <w:proofErr w:type="spellStart"/>
      <w:r w:rsidRPr="003C3B5F">
        <w:rPr>
          <w:rFonts w:ascii="Helvetica" w:hAnsi="Helvetica" w:cs="Helvetica"/>
          <w:sz w:val="18"/>
          <w:szCs w:val="18"/>
          <w:lang w:val="en-US"/>
        </w:rPr>
        <w:t>ug</w:t>
      </w:r>
      <w:proofErr w:type="spellEnd"/>
      <w:r w:rsidRPr="003C3B5F">
        <w:rPr>
          <w:rFonts w:ascii="Helvetica" w:hAnsi="Helvetica" w:cs="Helvetica"/>
          <w:sz w:val="18"/>
          <w:szCs w:val="18"/>
          <w:lang w:val="en-US"/>
        </w:rPr>
        <w:t xml:space="preserve"> of silver per 14 days.</w:t>
      </w:r>
    </w:p>
    <w:p w:rsidR="00921AC3" w:rsidRDefault="003C3B5F" w:rsidP="00921AC3">
      <w:pPr>
        <w:pStyle w:val="NormalWeb"/>
        <w:shd w:val="clear" w:color="auto" w:fill="FFFFFF"/>
        <w:ind w:firstLine="708"/>
        <w:rPr>
          <w:rFonts w:ascii="Helvetica" w:hAnsi="Helvetica" w:cs="Helvetica"/>
          <w:sz w:val="18"/>
          <w:szCs w:val="18"/>
          <w:lang w:val="en-US"/>
        </w:rPr>
      </w:pPr>
      <w:r w:rsidRPr="003C3B5F">
        <w:rPr>
          <w:rFonts w:ascii="Helvetica" w:hAnsi="Helvetica" w:cs="Helvetica"/>
          <w:sz w:val="18"/>
          <w:szCs w:val="18"/>
          <w:lang w:val="en-US"/>
        </w:rPr>
        <w:t xml:space="preserve"> </w:t>
      </w:r>
      <w:r w:rsidRPr="005A21F2">
        <w:rPr>
          <w:rFonts w:ascii="Helvetica" w:hAnsi="Helvetica" w:cs="Helvetica"/>
          <w:sz w:val="18"/>
          <w:szCs w:val="18"/>
          <w:highlight w:val="yellow"/>
          <w:lang w:val="en-US"/>
        </w:rPr>
        <w:t>Silver sulfadiazine</w:t>
      </w:r>
      <w:r w:rsidRPr="003C3B5F">
        <w:rPr>
          <w:rFonts w:ascii="Helvetica" w:hAnsi="Helvetica" w:cs="Helvetica"/>
          <w:sz w:val="18"/>
          <w:szCs w:val="18"/>
          <w:lang w:val="en-US"/>
        </w:rPr>
        <w:t xml:space="preserve"> is typically applied twice daily on serious burns at a thickness of about 4 mm. This translates into about 2.6 grams of SSD per square inch (2.6 g x 3,000 </w:t>
      </w:r>
      <w:proofErr w:type="spellStart"/>
      <w:r w:rsidRPr="003C3B5F">
        <w:rPr>
          <w:rFonts w:ascii="Helvetica" w:hAnsi="Helvetica" w:cs="Helvetica"/>
          <w:sz w:val="18"/>
          <w:szCs w:val="18"/>
          <w:lang w:val="en-US"/>
        </w:rPr>
        <w:t>ug</w:t>
      </w:r>
      <w:proofErr w:type="spellEnd"/>
      <w:r w:rsidRPr="003C3B5F">
        <w:rPr>
          <w:rFonts w:ascii="Helvetica" w:hAnsi="Helvetica" w:cs="Helvetica"/>
          <w:sz w:val="18"/>
          <w:szCs w:val="18"/>
          <w:lang w:val="en-US"/>
        </w:rPr>
        <w:t xml:space="preserve"> Ag+/g SSD) or 7,800 </w:t>
      </w:r>
      <w:proofErr w:type="spellStart"/>
      <w:r w:rsidRPr="003C3B5F">
        <w:rPr>
          <w:rFonts w:ascii="Helvetica" w:hAnsi="Helvetica" w:cs="Helvetica"/>
          <w:sz w:val="18"/>
          <w:szCs w:val="18"/>
          <w:lang w:val="en-US"/>
        </w:rPr>
        <w:t>ug</w:t>
      </w:r>
      <w:proofErr w:type="spellEnd"/>
      <w:r w:rsidRPr="003C3B5F">
        <w:rPr>
          <w:rFonts w:ascii="Helvetica" w:hAnsi="Helvetica" w:cs="Helvetica"/>
          <w:sz w:val="18"/>
          <w:szCs w:val="18"/>
          <w:lang w:val="en-US"/>
        </w:rPr>
        <w:t xml:space="preserve"> of silver applied twice daily for a total of 15,600 </w:t>
      </w:r>
      <w:proofErr w:type="spellStart"/>
      <w:r w:rsidRPr="003C3B5F">
        <w:rPr>
          <w:rFonts w:ascii="Helvetica" w:hAnsi="Helvetica" w:cs="Helvetica"/>
          <w:sz w:val="18"/>
          <w:szCs w:val="18"/>
          <w:lang w:val="en-US"/>
        </w:rPr>
        <w:t>ug</w:t>
      </w:r>
      <w:proofErr w:type="spellEnd"/>
      <w:r w:rsidRPr="003C3B5F">
        <w:rPr>
          <w:rFonts w:ascii="Helvetica" w:hAnsi="Helvetica" w:cs="Helvetica"/>
          <w:sz w:val="18"/>
          <w:szCs w:val="18"/>
          <w:lang w:val="en-US"/>
        </w:rPr>
        <w:t xml:space="preserve"> of silver per day. This equates to 218,400 </w:t>
      </w:r>
      <w:proofErr w:type="spellStart"/>
      <w:r w:rsidRPr="003C3B5F">
        <w:rPr>
          <w:rFonts w:ascii="Helvetica" w:hAnsi="Helvetica" w:cs="Helvetica"/>
          <w:sz w:val="18"/>
          <w:szCs w:val="18"/>
          <w:lang w:val="en-US"/>
        </w:rPr>
        <w:t>ug</w:t>
      </w:r>
      <w:proofErr w:type="spellEnd"/>
      <w:r w:rsidRPr="003C3B5F">
        <w:rPr>
          <w:rFonts w:ascii="Helvetica" w:hAnsi="Helvetica" w:cs="Helvetica"/>
          <w:sz w:val="18"/>
          <w:szCs w:val="18"/>
          <w:lang w:val="en-US"/>
        </w:rPr>
        <w:t xml:space="preserve"> of silver per 14 days - about 41% of the silver applied through silver nitrate treatments. This reduction in silver usage was achieved by using the sulfadiazine moiety to control the release of silver and was considered a significant improvement in silver delivery. </w:t>
      </w:r>
      <w:proofErr w:type="gramStart"/>
      <w:r w:rsidRPr="003C3B5F">
        <w:rPr>
          <w:rFonts w:ascii="Helvetica" w:hAnsi="Helvetica" w:cs="Helvetica"/>
          <w:sz w:val="18"/>
          <w:szCs w:val="18"/>
          <w:lang w:val="en-US"/>
        </w:rPr>
        <w:t xml:space="preserve">Reports in the literature regarding the condition </w:t>
      </w:r>
      <w:proofErr w:type="spellStart"/>
      <w:r w:rsidRPr="003C3B5F">
        <w:rPr>
          <w:rFonts w:ascii="Helvetica" w:hAnsi="Helvetica" w:cs="Helvetica"/>
          <w:sz w:val="18"/>
          <w:szCs w:val="18"/>
          <w:lang w:val="en-US"/>
        </w:rPr>
        <w:t>argyria</w:t>
      </w:r>
      <w:proofErr w:type="spellEnd"/>
      <w:r w:rsidRPr="003C3B5F">
        <w:rPr>
          <w:rFonts w:ascii="Helvetica" w:hAnsi="Helvetica" w:cs="Helvetica"/>
          <w:sz w:val="18"/>
          <w:szCs w:val="18"/>
          <w:lang w:val="en-US"/>
        </w:rPr>
        <w:t xml:space="preserve"> (the development of a bluish hue to the skin as a result of the deposition of silver in the dermis) state that this deposition also occurs in other organs but the condition has not been reported as a result of the use of topical silver.</w:t>
      </w:r>
      <w:proofErr w:type="gramEnd"/>
      <w:r w:rsidRPr="003C3B5F">
        <w:rPr>
          <w:rFonts w:ascii="Helvetica" w:hAnsi="Helvetica" w:cs="Helvetica"/>
          <w:sz w:val="18"/>
          <w:szCs w:val="18"/>
          <w:lang w:val="en-US"/>
        </w:rPr>
        <w:t xml:space="preserve"> It appears to be a problem associated with the ingestion or inhalation of silver (silver dust) or silver products </w:t>
      </w:r>
      <w:r w:rsidRPr="003C3B5F">
        <w:rPr>
          <w:rFonts w:ascii="Helvetica" w:hAnsi="Helvetica" w:cs="Helvetica"/>
          <w:sz w:val="18"/>
          <w:szCs w:val="18"/>
          <w:lang w:val="en-US"/>
        </w:rPr>
        <w:lastRenderedPageBreak/>
        <w:t>(colloidal silver) over an extended period of time (see Table 1).2</w:t>
      </w:r>
      <w:r w:rsidRPr="003C3B5F">
        <w:rPr>
          <w:rFonts w:ascii="Helvetica" w:hAnsi="Helvetica" w:cs="Helvetica"/>
          <w:sz w:val="18"/>
          <w:szCs w:val="18"/>
          <w:lang w:val="en-US"/>
        </w:rPr>
        <w:br/>
      </w:r>
      <w:r w:rsidRPr="00921AC3">
        <w:rPr>
          <w:rFonts w:ascii="Helvetica" w:hAnsi="Helvetica" w:cs="Helvetica"/>
          <w:sz w:val="18"/>
          <w:szCs w:val="18"/>
          <w:highlight w:val="cyan"/>
          <w:lang w:val="en-US"/>
        </w:rPr>
        <w:t>Drawbacks.</w:t>
      </w:r>
      <w:r w:rsidRPr="003C3B5F">
        <w:rPr>
          <w:rFonts w:ascii="Helvetica" w:hAnsi="Helvetica" w:cs="Helvetica"/>
          <w:sz w:val="18"/>
          <w:szCs w:val="18"/>
          <w:lang w:val="en-US"/>
        </w:rPr>
        <w:t xml:space="preserve"> </w:t>
      </w:r>
    </w:p>
    <w:p w:rsidR="003C3B5F" w:rsidRPr="003C3B5F" w:rsidRDefault="003C3B5F" w:rsidP="00921AC3">
      <w:pPr>
        <w:pStyle w:val="NormalWeb"/>
        <w:shd w:val="clear" w:color="auto" w:fill="FFFFFF"/>
        <w:ind w:firstLine="708"/>
        <w:rPr>
          <w:rFonts w:ascii="Helvetica" w:hAnsi="Helvetica" w:cs="Helvetica"/>
          <w:sz w:val="18"/>
          <w:szCs w:val="18"/>
          <w:lang w:val="en-US"/>
        </w:rPr>
      </w:pPr>
      <w:r w:rsidRPr="003C3B5F">
        <w:rPr>
          <w:rFonts w:ascii="Helvetica" w:hAnsi="Helvetica" w:cs="Helvetica"/>
          <w:sz w:val="18"/>
          <w:szCs w:val="18"/>
          <w:lang w:val="en-US"/>
        </w:rPr>
        <w:t>The high level of chemical reactivity is thought to impair penetration of silver ions into the wound bed. This is a concern when the wound bed is considered deeply infected (</w:t>
      </w:r>
      <w:proofErr w:type="spellStart"/>
      <w:r w:rsidRPr="003C3B5F">
        <w:rPr>
          <w:rFonts w:ascii="Helvetica" w:hAnsi="Helvetica" w:cs="Helvetica"/>
          <w:sz w:val="18"/>
          <w:szCs w:val="18"/>
          <w:lang w:val="en-US"/>
        </w:rPr>
        <w:t>ie</w:t>
      </w:r>
      <w:proofErr w:type="spellEnd"/>
      <w:r w:rsidRPr="003C3B5F">
        <w:rPr>
          <w:rFonts w:ascii="Helvetica" w:hAnsi="Helvetica" w:cs="Helvetica"/>
          <w:sz w:val="18"/>
          <w:szCs w:val="18"/>
          <w:lang w:val="en-US"/>
        </w:rPr>
        <w:t>, organisms have penetrated a significant distance into the wound bed) because some organisms may not be affected by the silver. This is probably not an issue for contaminated or critically colonized wounds where the organisms have not penetrated the wound bed.10</w:t>
      </w:r>
      <w:r w:rsidRPr="003C3B5F">
        <w:rPr>
          <w:rFonts w:ascii="Helvetica" w:hAnsi="Helvetica" w:cs="Helvetica"/>
          <w:sz w:val="18"/>
          <w:szCs w:val="18"/>
          <w:lang w:val="en-US"/>
        </w:rPr>
        <w:br/>
      </w:r>
      <w:proofErr w:type="gramStart"/>
      <w:r w:rsidRPr="003C3B5F">
        <w:rPr>
          <w:rFonts w:ascii="Helvetica" w:hAnsi="Helvetica" w:cs="Helvetica"/>
          <w:sz w:val="18"/>
          <w:szCs w:val="18"/>
          <w:lang w:val="en-US"/>
        </w:rPr>
        <w:t>Other</w:t>
      </w:r>
      <w:proofErr w:type="gramEnd"/>
      <w:r w:rsidRPr="003C3B5F">
        <w:rPr>
          <w:rFonts w:ascii="Helvetica" w:hAnsi="Helvetica" w:cs="Helvetica"/>
          <w:sz w:val="18"/>
          <w:szCs w:val="18"/>
          <w:lang w:val="en-US"/>
        </w:rPr>
        <w:t xml:space="preserve"> silver product-based problems are related to the anions or carriers used to deliver the silver. In the case of silver nitrate, the nitrate molecule may be pro-inflammatory while the cream base in silver sulfadiazine products reacts with serous exudates to produce a pseudo-</w:t>
      </w:r>
      <w:proofErr w:type="spellStart"/>
      <w:r w:rsidRPr="003C3B5F">
        <w:rPr>
          <w:rFonts w:ascii="Helvetica" w:hAnsi="Helvetica" w:cs="Helvetica"/>
          <w:sz w:val="18"/>
          <w:szCs w:val="18"/>
          <w:lang w:val="en-US"/>
        </w:rPr>
        <w:t>eschar</w:t>
      </w:r>
      <w:proofErr w:type="spellEnd"/>
      <w:r w:rsidRPr="003C3B5F">
        <w:rPr>
          <w:rFonts w:ascii="Helvetica" w:hAnsi="Helvetica" w:cs="Helvetica"/>
          <w:sz w:val="18"/>
          <w:szCs w:val="18"/>
          <w:lang w:val="en-US"/>
        </w:rPr>
        <w:t xml:space="preserve"> that must be removed before the cream is reapplied.2 This is uncomfortable for the patient, as is the constant need (12 times per day) to replace </w:t>
      </w:r>
      <w:proofErr w:type="spellStart"/>
      <w:r w:rsidRPr="003C3B5F">
        <w:rPr>
          <w:rFonts w:ascii="Helvetica" w:hAnsi="Helvetica" w:cs="Helvetica"/>
          <w:sz w:val="18"/>
          <w:szCs w:val="18"/>
          <w:lang w:val="en-US"/>
        </w:rPr>
        <w:t>complexed</w:t>
      </w:r>
      <w:proofErr w:type="spellEnd"/>
      <w:r w:rsidRPr="003C3B5F">
        <w:rPr>
          <w:rFonts w:ascii="Helvetica" w:hAnsi="Helvetica" w:cs="Helvetica"/>
          <w:sz w:val="18"/>
          <w:szCs w:val="18"/>
          <w:lang w:val="en-US"/>
        </w:rPr>
        <w:t xml:space="preserve"> silver ions in </w:t>
      </w:r>
      <w:proofErr w:type="spellStart"/>
      <w:r w:rsidRPr="003C3B5F">
        <w:rPr>
          <w:rFonts w:ascii="Helvetica" w:hAnsi="Helvetica" w:cs="Helvetica"/>
          <w:sz w:val="18"/>
          <w:szCs w:val="18"/>
          <w:lang w:val="en-US"/>
        </w:rPr>
        <w:t>patents</w:t>
      </w:r>
      <w:proofErr w:type="spellEnd"/>
      <w:r w:rsidRPr="003C3B5F">
        <w:rPr>
          <w:rFonts w:ascii="Helvetica" w:hAnsi="Helvetica" w:cs="Helvetica"/>
          <w:sz w:val="18"/>
          <w:szCs w:val="18"/>
          <w:lang w:val="en-US"/>
        </w:rPr>
        <w:t xml:space="preserve"> treated with silver nitrate.</w:t>
      </w:r>
      <w:r w:rsidRPr="003C3B5F">
        <w:rPr>
          <w:rFonts w:ascii="Helvetica" w:hAnsi="Helvetica" w:cs="Helvetica"/>
          <w:sz w:val="18"/>
          <w:szCs w:val="18"/>
          <w:lang w:val="en-US"/>
        </w:rPr>
        <w:br/>
        <w:t>Although 0.5% silver nitrate and 1% silver sulfadiazine creams have been the principal delivery vehicles for silver over the last 35 years, they are less than ideal because of the need to provide large excesses of silver to compensate for losses to chemical inactivation and the presence of undesirable counter ions and carrier creams. As a result, many new technologies have been developed to improve the controlled release of silver ions.</w:t>
      </w:r>
    </w:p>
    <w:p w:rsidR="00921AC3" w:rsidRDefault="003C3B5F" w:rsidP="003C3B5F">
      <w:pPr>
        <w:pStyle w:val="NormalWeb"/>
        <w:shd w:val="clear" w:color="auto" w:fill="FFFFFF"/>
        <w:rPr>
          <w:rFonts w:ascii="Helvetica" w:hAnsi="Helvetica" w:cs="Helvetica"/>
          <w:sz w:val="18"/>
          <w:szCs w:val="18"/>
          <w:lang w:val="en-US"/>
        </w:rPr>
      </w:pPr>
      <w:r w:rsidRPr="003C3B5F">
        <w:rPr>
          <w:rFonts w:ascii="Helvetica" w:hAnsi="Helvetica" w:cs="Helvetica"/>
          <w:sz w:val="18"/>
          <w:szCs w:val="18"/>
          <w:lang w:val="en-US"/>
        </w:rPr>
        <w:t>Silver Technologies</w:t>
      </w:r>
      <w:r w:rsidRPr="003C3B5F">
        <w:rPr>
          <w:rFonts w:ascii="Helvetica" w:hAnsi="Helvetica" w:cs="Helvetica"/>
          <w:sz w:val="18"/>
          <w:szCs w:val="18"/>
          <w:lang w:val="en-US"/>
        </w:rPr>
        <w:br/>
      </w:r>
      <w:proofErr w:type="gramStart"/>
      <w:r w:rsidRPr="003C3B5F">
        <w:rPr>
          <w:rFonts w:ascii="Helvetica" w:hAnsi="Helvetica" w:cs="Helvetica"/>
          <w:sz w:val="18"/>
          <w:szCs w:val="18"/>
          <w:lang w:val="en-US"/>
        </w:rPr>
        <w:t>The</w:t>
      </w:r>
      <w:proofErr w:type="gramEnd"/>
      <w:r w:rsidRPr="003C3B5F">
        <w:rPr>
          <w:rFonts w:ascii="Helvetica" w:hAnsi="Helvetica" w:cs="Helvetica"/>
          <w:sz w:val="18"/>
          <w:szCs w:val="18"/>
          <w:lang w:val="en-US"/>
        </w:rPr>
        <w:t xml:space="preserve"> following is a summary of silver technologies available. Table 2 lists the silver species, the concentrations they release, and their bactericidal properties as determined using a 30-minute log reduction test with Pseudomonas </w:t>
      </w:r>
      <w:proofErr w:type="spellStart"/>
      <w:r w:rsidRPr="003C3B5F">
        <w:rPr>
          <w:rFonts w:ascii="Helvetica" w:hAnsi="Helvetica" w:cs="Helvetica"/>
          <w:sz w:val="18"/>
          <w:szCs w:val="18"/>
          <w:lang w:val="en-US"/>
        </w:rPr>
        <w:t>aeruginosa</w:t>
      </w:r>
      <w:proofErr w:type="spellEnd"/>
      <w:r w:rsidRPr="003C3B5F">
        <w:rPr>
          <w:rFonts w:ascii="Helvetica" w:hAnsi="Helvetica" w:cs="Helvetica"/>
          <w:sz w:val="18"/>
          <w:szCs w:val="18"/>
          <w:lang w:val="en-US"/>
        </w:rPr>
        <w:t>.</w:t>
      </w:r>
    </w:p>
    <w:p w:rsidR="00921AC3" w:rsidRDefault="003C3B5F" w:rsidP="00921AC3">
      <w:pPr>
        <w:pStyle w:val="NormalWeb"/>
        <w:shd w:val="clear" w:color="auto" w:fill="FFFFFF"/>
        <w:ind w:left="708"/>
        <w:rPr>
          <w:rFonts w:ascii="Helvetica" w:hAnsi="Helvetica" w:cs="Helvetica"/>
          <w:sz w:val="18"/>
          <w:szCs w:val="18"/>
          <w:lang w:val="en-US"/>
        </w:rPr>
      </w:pPr>
      <w:r w:rsidRPr="003C3B5F">
        <w:rPr>
          <w:rFonts w:ascii="Helvetica" w:hAnsi="Helvetica" w:cs="Helvetica"/>
          <w:sz w:val="18"/>
          <w:szCs w:val="18"/>
          <w:lang w:val="en-US"/>
        </w:rPr>
        <w:br/>
      </w:r>
      <w:r w:rsidRPr="00921AC3">
        <w:rPr>
          <w:rFonts w:ascii="Helvetica" w:hAnsi="Helvetica" w:cs="Helvetica"/>
          <w:sz w:val="18"/>
          <w:szCs w:val="18"/>
          <w:highlight w:val="green"/>
          <w:lang w:val="en-US"/>
        </w:rPr>
        <w:t>Silver salts.</w:t>
      </w:r>
      <w:r w:rsidRPr="003C3B5F">
        <w:rPr>
          <w:rFonts w:ascii="Helvetica" w:hAnsi="Helvetica" w:cs="Helvetica"/>
          <w:sz w:val="18"/>
          <w:szCs w:val="18"/>
          <w:lang w:val="en-US"/>
        </w:rPr>
        <w:t xml:space="preserve"> Various salts have been used as wound treatments over the years, including silver nitrate, silver sulfadiazine, silver chloride, silver-calcium-sodium phosphate, and silver-sodium </w:t>
      </w:r>
      <w:proofErr w:type="spellStart"/>
      <w:r w:rsidRPr="003C3B5F">
        <w:rPr>
          <w:rFonts w:ascii="Helvetica" w:hAnsi="Helvetica" w:cs="Helvetica"/>
          <w:sz w:val="18"/>
          <w:szCs w:val="18"/>
          <w:lang w:val="en-US"/>
        </w:rPr>
        <w:t>carboxymethylcellulose</w:t>
      </w:r>
      <w:proofErr w:type="spellEnd"/>
      <w:r w:rsidRPr="003C3B5F">
        <w:rPr>
          <w:rFonts w:ascii="Helvetica" w:hAnsi="Helvetica" w:cs="Helvetica"/>
          <w:sz w:val="18"/>
          <w:szCs w:val="18"/>
          <w:lang w:val="en-US"/>
        </w:rPr>
        <w:t>.</w:t>
      </w:r>
    </w:p>
    <w:p w:rsidR="004D36B5" w:rsidRDefault="003C3B5F" w:rsidP="003C3B5F">
      <w:pPr>
        <w:pStyle w:val="NormalWeb"/>
        <w:shd w:val="clear" w:color="auto" w:fill="FFFFFF"/>
        <w:rPr>
          <w:rFonts w:ascii="Helvetica" w:hAnsi="Helvetica" w:cs="Helvetica"/>
          <w:sz w:val="18"/>
          <w:szCs w:val="18"/>
          <w:lang w:val="en-US"/>
        </w:rPr>
      </w:pPr>
      <w:r w:rsidRPr="003C3B5F">
        <w:rPr>
          <w:rFonts w:ascii="Helvetica" w:hAnsi="Helvetica" w:cs="Helvetica"/>
          <w:sz w:val="18"/>
          <w:szCs w:val="18"/>
          <w:lang w:val="en-US"/>
        </w:rPr>
        <w:br/>
      </w:r>
      <w:proofErr w:type="gramStart"/>
      <w:r w:rsidRPr="00921AC3">
        <w:rPr>
          <w:rFonts w:ascii="Helvetica" w:hAnsi="Helvetica" w:cs="Helvetica"/>
          <w:sz w:val="18"/>
          <w:szCs w:val="18"/>
          <w:highlight w:val="yellow"/>
          <w:lang w:val="en-US"/>
        </w:rPr>
        <w:t>Silver nitrate</w:t>
      </w:r>
      <w:r w:rsidRPr="003C3B5F">
        <w:rPr>
          <w:rFonts w:ascii="Helvetica" w:hAnsi="Helvetica" w:cs="Helvetica"/>
          <w:sz w:val="18"/>
          <w:szCs w:val="18"/>
          <w:lang w:val="en-US"/>
        </w:rPr>
        <w:t>.</w:t>
      </w:r>
      <w:proofErr w:type="gramEnd"/>
      <w:r w:rsidRPr="003C3B5F">
        <w:rPr>
          <w:rFonts w:ascii="Helvetica" w:hAnsi="Helvetica" w:cs="Helvetica"/>
          <w:sz w:val="18"/>
          <w:szCs w:val="18"/>
          <w:lang w:val="en-US"/>
        </w:rPr>
        <w:t xml:space="preserve"> A highly soluble salt of silver, silver nitrate's medical use dates to 1884 when </w:t>
      </w:r>
      <w:proofErr w:type="spellStart"/>
      <w:r w:rsidRPr="003C3B5F">
        <w:rPr>
          <w:rFonts w:ascii="Helvetica" w:hAnsi="Helvetica" w:cs="Helvetica"/>
          <w:sz w:val="18"/>
          <w:szCs w:val="18"/>
          <w:lang w:val="en-US"/>
        </w:rPr>
        <w:t>Crede</w:t>
      </w:r>
      <w:proofErr w:type="spellEnd"/>
      <w:r w:rsidRPr="003C3B5F">
        <w:rPr>
          <w:rFonts w:ascii="Helvetica" w:hAnsi="Helvetica" w:cs="Helvetica"/>
          <w:sz w:val="18"/>
          <w:szCs w:val="18"/>
          <w:lang w:val="en-US"/>
        </w:rPr>
        <w:t xml:space="preserve"> used a 1% solution to treat eyes of neonates to prevent ocular infections.1 </w:t>
      </w:r>
      <w:proofErr w:type="gramStart"/>
      <w:r w:rsidRPr="003C3B5F">
        <w:rPr>
          <w:rFonts w:ascii="Helvetica" w:hAnsi="Helvetica" w:cs="Helvetica"/>
          <w:sz w:val="18"/>
          <w:szCs w:val="18"/>
          <w:lang w:val="en-US"/>
        </w:rPr>
        <w:t>It</w:t>
      </w:r>
      <w:proofErr w:type="gramEnd"/>
      <w:r w:rsidRPr="003C3B5F">
        <w:rPr>
          <w:rFonts w:ascii="Helvetica" w:hAnsi="Helvetica" w:cs="Helvetica"/>
          <w:sz w:val="18"/>
          <w:szCs w:val="18"/>
          <w:lang w:val="en-US"/>
        </w:rPr>
        <w:t xml:space="preserve"> is currently used as a 0.5% solution in wound treatment in a small number of burn units in North America. Although easy to use, it causes staining of the patient and environment and can lead to electrolyte imbalances in patients. In vitro tests have shown that silver nitrate has a negative impact on fibroblasts</w:t>
      </w:r>
      <w:proofErr w:type="gramStart"/>
      <w:r w:rsidRPr="003C3B5F">
        <w:rPr>
          <w:rFonts w:ascii="Helvetica" w:hAnsi="Helvetica" w:cs="Helvetica"/>
          <w:sz w:val="18"/>
          <w:szCs w:val="18"/>
          <w:lang w:val="en-US"/>
        </w:rPr>
        <w:t>,11</w:t>
      </w:r>
      <w:proofErr w:type="gramEnd"/>
      <w:r w:rsidRPr="003C3B5F">
        <w:rPr>
          <w:rFonts w:ascii="Helvetica" w:hAnsi="Helvetica" w:cs="Helvetica"/>
          <w:sz w:val="18"/>
          <w:szCs w:val="18"/>
          <w:lang w:val="en-US"/>
        </w:rPr>
        <w:t xml:space="preserve"> hepatocytes,12 and lymphocytes,13 but studies on </w:t>
      </w:r>
      <w:proofErr w:type="spellStart"/>
      <w:r w:rsidRPr="003C3B5F">
        <w:rPr>
          <w:rFonts w:ascii="Helvetica" w:hAnsi="Helvetica" w:cs="Helvetica"/>
          <w:sz w:val="18"/>
          <w:szCs w:val="18"/>
          <w:lang w:val="en-US"/>
        </w:rPr>
        <w:t>anodically</w:t>
      </w:r>
      <w:proofErr w:type="spellEnd"/>
      <w:r w:rsidRPr="003C3B5F">
        <w:rPr>
          <w:rFonts w:ascii="Helvetica" w:hAnsi="Helvetica" w:cs="Helvetica"/>
          <w:sz w:val="18"/>
          <w:szCs w:val="18"/>
          <w:lang w:val="en-US"/>
        </w:rPr>
        <w:t xml:space="preserve"> generated silver ions show no impact on mammalian cells in culture.14 Similarly, Bador15 and </w:t>
      </w:r>
      <w:proofErr w:type="spellStart"/>
      <w:r w:rsidRPr="003C3B5F">
        <w:rPr>
          <w:rFonts w:ascii="Helvetica" w:hAnsi="Helvetica" w:cs="Helvetica"/>
          <w:sz w:val="18"/>
          <w:szCs w:val="18"/>
          <w:lang w:val="en-US"/>
        </w:rPr>
        <w:t>Cooms</w:t>
      </w:r>
      <w:proofErr w:type="spellEnd"/>
      <w:r w:rsidRPr="003C3B5F">
        <w:rPr>
          <w:rFonts w:ascii="Helvetica" w:hAnsi="Helvetica" w:cs="Helvetica"/>
          <w:sz w:val="18"/>
          <w:szCs w:val="18"/>
          <w:lang w:val="en-US"/>
        </w:rPr>
        <w:t xml:space="preserve"> et al16 noted no tissue toxicity in clinical evaluations, and </w:t>
      </w:r>
      <w:proofErr w:type="spellStart"/>
      <w:r w:rsidRPr="003C3B5F">
        <w:rPr>
          <w:rFonts w:ascii="Helvetica" w:hAnsi="Helvetica" w:cs="Helvetica"/>
          <w:sz w:val="18"/>
          <w:szCs w:val="18"/>
          <w:lang w:val="en-US"/>
        </w:rPr>
        <w:t>Demling</w:t>
      </w:r>
      <w:proofErr w:type="spellEnd"/>
      <w:r w:rsidRPr="003C3B5F">
        <w:rPr>
          <w:rFonts w:ascii="Helvetica" w:hAnsi="Helvetica" w:cs="Helvetica"/>
          <w:sz w:val="18"/>
          <w:szCs w:val="18"/>
          <w:lang w:val="en-US"/>
        </w:rPr>
        <w:t xml:space="preserve"> and DeSanti2 report no evidence that links the silver ion to toxicity.</w:t>
      </w:r>
      <w:r w:rsidRPr="003C3B5F">
        <w:rPr>
          <w:rFonts w:ascii="Helvetica" w:hAnsi="Helvetica" w:cs="Helvetica"/>
          <w:sz w:val="18"/>
          <w:szCs w:val="18"/>
          <w:lang w:val="en-US"/>
        </w:rPr>
        <w:br/>
      </w:r>
      <w:proofErr w:type="gramStart"/>
      <w:r w:rsidRPr="00921AC3">
        <w:rPr>
          <w:rFonts w:ascii="Helvetica" w:hAnsi="Helvetica" w:cs="Helvetica"/>
          <w:sz w:val="18"/>
          <w:szCs w:val="18"/>
          <w:highlight w:val="yellow"/>
          <w:lang w:val="en-US"/>
        </w:rPr>
        <w:t>Silver sulfadiazine.</w:t>
      </w:r>
      <w:proofErr w:type="gramEnd"/>
      <w:r w:rsidRPr="003C3B5F">
        <w:rPr>
          <w:rFonts w:ascii="Helvetica" w:hAnsi="Helvetica" w:cs="Helvetica"/>
          <w:sz w:val="18"/>
          <w:szCs w:val="18"/>
          <w:lang w:val="en-US"/>
        </w:rPr>
        <w:t xml:space="preserve"> Fox developed this moderately soluble silver salt in 1968.5 </w:t>
      </w:r>
      <w:proofErr w:type="gramStart"/>
      <w:r w:rsidRPr="003C3B5F">
        <w:rPr>
          <w:rFonts w:ascii="Helvetica" w:hAnsi="Helvetica" w:cs="Helvetica"/>
          <w:sz w:val="18"/>
          <w:szCs w:val="18"/>
          <w:lang w:val="en-US"/>
        </w:rPr>
        <w:t>Usually</w:t>
      </w:r>
      <w:proofErr w:type="gramEnd"/>
      <w:r w:rsidRPr="003C3B5F">
        <w:rPr>
          <w:rFonts w:ascii="Helvetica" w:hAnsi="Helvetica" w:cs="Helvetica"/>
          <w:sz w:val="18"/>
          <w:szCs w:val="18"/>
          <w:lang w:val="en-US"/>
        </w:rPr>
        <w:t xml:space="preserve"> formulated with a cream base for easy application, this delivery system has been extensively studied due to its wide use in the clinic. In vitro studies have shown that silver sulfadiazine is cytotoxic17 and that this </w:t>
      </w:r>
      <w:proofErr w:type="spellStart"/>
      <w:r w:rsidRPr="003C3B5F">
        <w:rPr>
          <w:rFonts w:ascii="Helvetica" w:hAnsi="Helvetica" w:cs="Helvetica"/>
          <w:sz w:val="18"/>
          <w:szCs w:val="18"/>
          <w:lang w:val="en-US"/>
        </w:rPr>
        <w:t>cytotoxicity</w:t>
      </w:r>
      <w:proofErr w:type="spellEnd"/>
      <w:r w:rsidRPr="003C3B5F">
        <w:rPr>
          <w:rFonts w:ascii="Helvetica" w:hAnsi="Helvetica" w:cs="Helvetica"/>
          <w:sz w:val="18"/>
          <w:szCs w:val="18"/>
          <w:lang w:val="en-US"/>
        </w:rPr>
        <w:t xml:space="preserve"> can be reduced by controlling the delivery of the active agent.18 Other in vivo studies have provided evidence that silver sulfadiazine may not be cytotoxic.29 Hollinger20 reviewed topical silver pharmaceuticals and concluded that products such as silver sulfadiazine require more study. After 35 years of clinical use, the evidence is still confusing but the product remains the main topical used in burn units.</w:t>
      </w:r>
    </w:p>
    <w:p w:rsidR="004D36B5" w:rsidRDefault="003C3B5F" w:rsidP="003C3B5F">
      <w:pPr>
        <w:pStyle w:val="NormalWeb"/>
        <w:shd w:val="clear" w:color="auto" w:fill="FFFFFF"/>
        <w:rPr>
          <w:rFonts w:ascii="Helvetica" w:hAnsi="Helvetica" w:cs="Helvetica"/>
          <w:sz w:val="18"/>
          <w:szCs w:val="18"/>
          <w:lang w:val="en-US"/>
        </w:rPr>
      </w:pPr>
      <w:r w:rsidRPr="003C3B5F">
        <w:rPr>
          <w:rFonts w:ascii="Helvetica" w:hAnsi="Helvetica" w:cs="Helvetica"/>
          <w:sz w:val="18"/>
          <w:szCs w:val="18"/>
          <w:lang w:val="en-US"/>
        </w:rPr>
        <w:br/>
      </w:r>
      <w:proofErr w:type="gramStart"/>
      <w:r w:rsidRPr="004D36B5">
        <w:rPr>
          <w:rFonts w:ascii="Helvetica" w:hAnsi="Helvetica" w:cs="Helvetica"/>
          <w:sz w:val="18"/>
          <w:szCs w:val="18"/>
          <w:highlight w:val="yellow"/>
          <w:lang w:val="en-US"/>
        </w:rPr>
        <w:t>Silver chloride</w:t>
      </w:r>
      <w:r w:rsidRPr="003C3B5F">
        <w:rPr>
          <w:rFonts w:ascii="Helvetica" w:hAnsi="Helvetica" w:cs="Helvetica"/>
          <w:sz w:val="18"/>
          <w:szCs w:val="18"/>
          <w:lang w:val="en-US"/>
        </w:rPr>
        <w:t>.</w:t>
      </w:r>
      <w:proofErr w:type="gramEnd"/>
      <w:r w:rsidRPr="003C3B5F">
        <w:rPr>
          <w:rFonts w:ascii="Helvetica" w:hAnsi="Helvetica" w:cs="Helvetica"/>
          <w:sz w:val="18"/>
          <w:szCs w:val="18"/>
          <w:lang w:val="en-US"/>
        </w:rPr>
        <w:t xml:space="preserve"> Silver chloride-based technology recently has been introduced to the market. Silver chloride is a sparingly soluble salt of silver with a </w:t>
      </w:r>
      <w:proofErr w:type="spellStart"/>
      <w:proofErr w:type="gramStart"/>
      <w:r w:rsidRPr="003C3B5F">
        <w:rPr>
          <w:rFonts w:ascii="Helvetica" w:hAnsi="Helvetica" w:cs="Helvetica"/>
          <w:sz w:val="18"/>
          <w:szCs w:val="18"/>
          <w:lang w:val="en-US"/>
        </w:rPr>
        <w:t>Ksp</w:t>
      </w:r>
      <w:proofErr w:type="spellEnd"/>
      <w:r w:rsidR="004D36B5">
        <w:rPr>
          <w:rFonts w:ascii="Helvetica" w:hAnsi="Helvetica" w:cs="Helvetica"/>
          <w:sz w:val="18"/>
          <w:szCs w:val="18"/>
          <w:lang w:val="en-US"/>
        </w:rPr>
        <w:t>(</w:t>
      </w:r>
      <w:proofErr w:type="gramEnd"/>
      <w:r w:rsidRPr="003C3B5F">
        <w:rPr>
          <w:rFonts w:ascii="Helvetica" w:hAnsi="Helvetica" w:cs="Helvetica"/>
          <w:sz w:val="18"/>
          <w:szCs w:val="18"/>
          <w:lang w:val="en-US"/>
        </w:rPr>
        <w:t xml:space="preserve"> of 1.77 x 10-10.21 This limits the silver in solution to 1.3 </w:t>
      </w:r>
      <w:proofErr w:type="spellStart"/>
      <w:r w:rsidRPr="003C3B5F">
        <w:rPr>
          <w:rFonts w:ascii="Helvetica" w:hAnsi="Helvetica" w:cs="Helvetica"/>
          <w:sz w:val="18"/>
          <w:szCs w:val="18"/>
          <w:lang w:val="en-US"/>
        </w:rPr>
        <w:t>ug</w:t>
      </w:r>
      <w:proofErr w:type="spellEnd"/>
      <w:r w:rsidRPr="003C3B5F">
        <w:rPr>
          <w:rFonts w:ascii="Helvetica" w:hAnsi="Helvetica" w:cs="Helvetica"/>
          <w:sz w:val="18"/>
          <w:szCs w:val="18"/>
          <w:lang w:val="en-US"/>
        </w:rPr>
        <w:t xml:space="preserve"> Ag+/</w:t>
      </w:r>
      <w:proofErr w:type="spellStart"/>
      <w:r w:rsidRPr="003C3B5F">
        <w:rPr>
          <w:rFonts w:ascii="Helvetica" w:hAnsi="Helvetica" w:cs="Helvetica"/>
          <w:sz w:val="18"/>
          <w:szCs w:val="18"/>
          <w:lang w:val="en-US"/>
        </w:rPr>
        <w:t>mL</w:t>
      </w:r>
      <w:proofErr w:type="spellEnd"/>
      <w:r w:rsidRPr="003C3B5F">
        <w:rPr>
          <w:rFonts w:ascii="Helvetica" w:hAnsi="Helvetica" w:cs="Helvetica"/>
          <w:sz w:val="18"/>
          <w:szCs w:val="18"/>
          <w:lang w:val="en-US"/>
        </w:rPr>
        <w:t xml:space="preserve"> as a maximum value. The actual concentration in wound fluids is probably less, given the high concentration of chloride ion in the wound.</w:t>
      </w:r>
    </w:p>
    <w:p w:rsidR="004D36B5" w:rsidRDefault="003C3B5F" w:rsidP="003C3B5F">
      <w:pPr>
        <w:pStyle w:val="NormalWeb"/>
        <w:shd w:val="clear" w:color="auto" w:fill="FFFFFF"/>
        <w:rPr>
          <w:rFonts w:ascii="Helvetica" w:hAnsi="Helvetica" w:cs="Helvetica"/>
          <w:sz w:val="18"/>
          <w:szCs w:val="18"/>
          <w:lang w:val="en-US"/>
        </w:rPr>
      </w:pPr>
      <w:r w:rsidRPr="003C3B5F">
        <w:rPr>
          <w:rFonts w:ascii="Helvetica" w:hAnsi="Helvetica" w:cs="Helvetica"/>
          <w:sz w:val="18"/>
          <w:szCs w:val="18"/>
          <w:lang w:val="en-US"/>
        </w:rPr>
        <w:br/>
      </w:r>
      <w:proofErr w:type="gramStart"/>
      <w:r w:rsidRPr="004D36B5">
        <w:rPr>
          <w:rFonts w:ascii="Helvetica" w:hAnsi="Helvetica" w:cs="Helvetica"/>
          <w:sz w:val="18"/>
          <w:szCs w:val="18"/>
          <w:highlight w:val="yellow"/>
          <w:lang w:val="en-US"/>
        </w:rPr>
        <w:t>Silver-calcium-sodium phosphates.</w:t>
      </w:r>
      <w:proofErr w:type="gramEnd"/>
      <w:r w:rsidRPr="003C3B5F">
        <w:rPr>
          <w:rFonts w:ascii="Helvetica" w:hAnsi="Helvetica" w:cs="Helvetica"/>
          <w:sz w:val="18"/>
          <w:szCs w:val="18"/>
          <w:lang w:val="en-US"/>
        </w:rPr>
        <w:t xml:space="preserve"> These moderately soluble salts are formed as glasses that are co-extruded in a polymer matrix. Dissolution tests in water have shown that polymer films of this material release up to 140 </w:t>
      </w:r>
      <w:proofErr w:type="spellStart"/>
      <w:r w:rsidRPr="003C3B5F">
        <w:rPr>
          <w:rFonts w:ascii="Helvetica" w:hAnsi="Helvetica" w:cs="Helvetica"/>
          <w:sz w:val="18"/>
          <w:szCs w:val="18"/>
          <w:lang w:val="en-US"/>
        </w:rPr>
        <w:t>ug</w:t>
      </w:r>
      <w:proofErr w:type="spellEnd"/>
      <w:r w:rsidRPr="003C3B5F">
        <w:rPr>
          <w:rFonts w:ascii="Helvetica" w:hAnsi="Helvetica" w:cs="Helvetica"/>
          <w:sz w:val="18"/>
          <w:szCs w:val="18"/>
          <w:lang w:val="en-US"/>
        </w:rPr>
        <w:t xml:space="preserve"> of silver per square inch in 2 hours.22 This represents all of the silver in the dressing, as shown through chemical analysis.22 Biological testing on a growth medium shows that residual antimicrobial activity lasts from less than 24 hours for Staphylococcus </w:t>
      </w:r>
      <w:proofErr w:type="spellStart"/>
      <w:r w:rsidRPr="003C3B5F">
        <w:rPr>
          <w:rFonts w:ascii="Helvetica" w:hAnsi="Helvetica" w:cs="Helvetica"/>
          <w:sz w:val="18"/>
          <w:szCs w:val="18"/>
          <w:lang w:val="en-US"/>
        </w:rPr>
        <w:t>aureus</w:t>
      </w:r>
      <w:proofErr w:type="spellEnd"/>
      <w:r w:rsidRPr="003C3B5F">
        <w:rPr>
          <w:rFonts w:ascii="Helvetica" w:hAnsi="Helvetica" w:cs="Helvetica"/>
          <w:sz w:val="18"/>
          <w:szCs w:val="18"/>
          <w:lang w:val="en-US"/>
        </w:rPr>
        <w:t xml:space="preserve"> up to 4 days for P. </w:t>
      </w:r>
      <w:proofErr w:type="spellStart"/>
      <w:r w:rsidRPr="003C3B5F">
        <w:rPr>
          <w:rFonts w:ascii="Helvetica" w:hAnsi="Helvetica" w:cs="Helvetica"/>
          <w:sz w:val="18"/>
          <w:szCs w:val="18"/>
          <w:lang w:val="en-US"/>
        </w:rPr>
        <w:t>aeruginosa</w:t>
      </w:r>
      <w:proofErr w:type="spellEnd"/>
      <w:r w:rsidRPr="003C3B5F">
        <w:rPr>
          <w:rFonts w:ascii="Helvetica" w:hAnsi="Helvetica" w:cs="Helvetica"/>
          <w:sz w:val="18"/>
          <w:szCs w:val="18"/>
          <w:lang w:val="en-US"/>
        </w:rPr>
        <w:t xml:space="preserve">, as measured in zone of inhibition tests. Bactericidal measurements (log reduction) show that this material has limited efficacy against a broad range of bacteria.22 </w:t>
      </w:r>
      <w:proofErr w:type="gramStart"/>
      <w:r w:rsidRPr="003C3B5F">
        <w:rPr>
          <w:rFonts w:ascii="Helvetica" w:hAnsi="Helvetica" w:cs="Helvetica"/>
          <w:sz w:val="18"/>
          <w:szCs w:val="18"/>
          <w:lang w:val="en-US"/>
        </w:rPr>
        <w:t>The</w:t>
      </w:r>
      <w:proofErr w:type="gramEnd"/>
      <w:r w:rsidRPr="003C3B5F">
        <w:rPr>
          <w:rFonts w:ascii="Helvetica" w:hAnsi="Helvetica" w:cs="Helvetica"/>
          <w:sz w:val="18"/>
          <w:szCs w:val="18"/>
          <w:lang w:val="en-US"/>
        </w:rPr>
        <w:t xml:space="preserve"> differences between the zone of inhibition tests and the bactericidal log reduction tests suggest that this material is </w:t>
      </w:r>
      <w:proofErr w:type="spellStart"/>
      <w:r w:rsidRPr="003C3B5F">
        <w:rPr>
          <w:rFonts w:ascii="Helvetica" w:hAnsi="Helvetica" w:cs="Helvetica"/>
          <w:sz w:val="18"/>
          <w:szCs w:val="18"/>
          <w:lang w:val="en-US"/>
        </w:rPr>
        <w:t>bacteriostatic</w:t>
      </w:r>
      <w:proofErr w:type="spellEnd"/>
      <w:r w:rsidRPr="003C3B5F">
        <w:rPr>
          <w:rFonts w:ascii="Helvetica" w:hAnsi="Helvetica" w:cs="Helvetica"/>
          <w:sz w:val="18"/>
          <w:szCs w:val="18"/>
          <w:lang w:val="en-US"/>
        </w:rPr>
        <w:t>.</w:t>
      </w:r>
    </w:p>
    <w:p w:rsidR="002170B3" w:rsidRDefault="003C3B5F" w:rsidP="003C3B5F">
      <w:pPr>
        <w:pStyle w:val="NormalWeb"/>
        <w:shd w:val="clear" w:color="auto" w:fill="FFFFFF"/>
        <w:rPr>
          <w:rFonts w:ascii="Helvetica" w:hAnsi="Helvetica" w:cs="Helvetica"/>
          <w:sz w:val="18"/>
          <w:szCs w:val="18"/>
          <w:lang w:val="en-US"/>
        </w:rPr>
      </w:pPr>
      <w:r w:rsidRPr="003C3B5F">
        <w:rPr>
          <w:rFonts w:ascii="Helvetica" w:hAnsi="Helvetica" w:cs="Helvetica"/>
          <w:sz w:val="18"/>
          <w:szCs w:val="18"/>
          <w:lang w:val="en-US"/>
        </w:rPr>
        <w:br/>
      </w:r>
      <w:proofErr w:type="gramStart"/>
      <w:r w:rsidRPr="004D36B5">
        <w:rPr>
          <w:rFonts w:ascii="Helvetica" w:hAnsi="Helvetica" w:cs="Helvetica"/>
          <w:sz w:val="18"/>
          <w:szCs w:val="18"/>
          <w:highlight w:val="yellow"/>
          <w:lang w:val="en-US"/>
        </w:rPr>
        <w:t xml:space="preserve">Silver-sodium </w:t>
      </w:r>
      <w:proofErr w:type="spellStart"/>
      <w:r w:rsidRPr="004D36B5">
        <w:rPr>
          <w:rFonts w:ascii="Helvetica" w:hAnsi="Helvetica" w:cs="Helvetica"/>
          <w:sz w:val="18"/>
          <w:szCs w:val="18"/>
          <w:highlight w:val="yellow"/>
          <w:lang w:val="en-US"/>
        </w:rPr>
        <w:t>carboxymethylcellulose</w:t>
      </w:r>
      <w:proofErr w:type="spellEnd"/>
      <w:r w:rsidRPr="004D36B5">
        <w:rPr>
          <w:rFonts w:ascii="Helvetica" w:hAnsi="Helvetica" w:cs="Helvetica"/>
          <w:sz w:val="18"/>
          <w:szCs w:val="18"/>
          <w:highlight w:val="yellow"/>
          <w:lang w:val="en-US"/>
        </w:rPr>
        <w:t xml:space="preserve"> dressings</w:t>
      </w:r>
      <w:r w:rsidRPr="003C3B5F">
        <w:rPr>
          <w:rFonts w:ascii="Helvetica" w:hAnsi="Helvetica" w:cs="Helvetica"/>
          <w:sz w:val="18"/>
          <w:szCs w:val="18"/>
          <w:lang w:val="en-US"/>
        </w:rPr>
        <w:t>.</w:t>
      </w:r>
      <w:proofErr w:type="gramEnd"/>
      <w:r w:rsidRPr="003C3B5F">
        <w:rPr>
          <w:rFonts w:ascii="Helvetica" w:hAnsi="Helvetica" w:cs="Helvetica"/>
          <w:sz w:val="18"/>
          <w:szCs w:val="18"/>
          <w:lang w:val="en-US"/>
        </w:rPr>
        <w:t xml:space="preserve"> These dressings contain 1.2% ionic silver (750 </w:t>
      </w:r>
      <w:proofErr w:type="spellStart"/>
      <w:r w:rsidRPr="003C3B5F">
        <w:rPr>
          <w:rFonts w:ascii="Helvetica" w:hAnsi="Helvetica" w:cs="Helvetica"/>
          <w:sz w:val="18"/>
          <w:szCs w:val="18"/>
          <w:lang w:val="en-US"/>
        </w:rPr>
        <w:t>ug</w:t>
      </w:r>
      <w:proofErr w:type="spellEnd"/>
      <w:r w:rsidRPr="003C3B5F">
        <w:rPr>
          <w:rFonts w:ascii="Helvetica" w:hAnsi="Helvetica" w:cs="Helvetica"/>
          <w:sz w:val="18"/>
          <w:szCs w:val="18"/>
          <w:lang w:val="en-US"/>
        </w:rPr>
        <w:t xml:space="preserve"> of silver per square inch). The material is produced via an ion-exchange process where sodium is replaced by silver. When this material is used in wound care, sodium in the wound </w:t>
      </w:r>
      <w:proofErr w:type="spellStart"/>
      <w:r w:rsidRPr="003C3B5F">
        <w:rPr>
          <w:rFonts w:ascii="Helvetica" w:hAnsi="Helvetica" w:cs="Helvetica"/>
          <w:sz w:val="18"/>
          <w:szCs w:val="18"/>
          <w:lang w:val="en-US"/>
        </w:rPr>
        <w:t>exudate</w:t>
      </w:r>
      <w:proofErr w:type="spellEnd"/>
      <w:r w:rsidRPr="003C3B5F">
        <w:rPr>
          <w:rFonts w:ascii="Helvetica" w:hAnsi="Helvetica" w:cs="Helvetica"/>
          <w:sz w:val="18"/>
          <w:szCs w:val="18"/>
          <w:lang w:val="en-US"/>
        </w:rPr>
        <w:t xml:space="preserve"> binds to the dressing, causing a release of silver from the dressing fibers. This salt is sparingly soluble and releases less than a microgram/</w:t>
      </w:r>
      <w:proofErr w:type="spellStart"/>
      <w:r w:rsidRPr="003C3B5F">
        <w:rPr>
          <w:rFonts w:ascii="Helvetica" w:hAnsi="Helvetica" w:cs="Helvetica"/>
          <w:sz w:val="18"/>
          <w:szCs w:val="18"/>
          <w:lang w:val="en-US"/>
        </w:rPr>
        <w:t>mL</w:t>
      </w:r>
      <w:proofErr w:type="spellEnd"/>
      <w:r w:rsidRPr="003C3B5F">
        <w:rPr>
          <w:rFonts w:ascii="Helvetica" w:hAnsi="Helvetica" w:cs="Helvetica"/>
          <w:sz w:val="18"/>
          <w:szCs w:val="18"/>
          <w:lang w:val="en-US"/>
        </w:rPr>
        <w:t xml:space="preserve"> of silver in fluid.23 </w:t>
      </w:r>
      <w:proofErr w:type="gramStart"/>
      <w:r w:rsidRPr="003C3B5F">
        <w:rPr>
          <w:rFonts w:ascii="Helvetica" w:hAnsi="Helvetica" w:cs="Helvetica"/>
          <w:sz w:val="18"/>
          <w:szCs w:val="18"/>
          <w:lang w:val="en-US"/>
        </w:rPr>
        <w:t>This</w:t>
      </w:r>
      <w:proofErr w:type="gramEnd"/>
      <w:r w:rsidRPr="003C3B5F">
        <w:rPr>
          <w:rFonts w:ascii="Helvetica" w:hAnsi="Helvetica" w:cs="Helvetica"/>
          <w:sz w:val="18"/>
          <w:szCs w:val="18"/>
          <w:lang w:val="en-US"/>
        </w:rPr>
        <w:t xml:space="preserve"> technology has limited residual antimicrobial activity as shown in biological testing in a simulated wound fluid. Tests have shown that for P. </w:t>
      </w:r>
      <w:proofErr w:type="spellStart"/>
      <w:r w:rsidRPr="003C3B5F">
        <w:rPr>
          <w:rFonts w:ascii="Helvetica" w:hAnsi="Helvetica" w:cs="Helvetica"/>
          <w:sz w:val="18"/>
          <w:szCs w:val="18"/>
          <w:lang w:val="en-US"/>
        </w:rPr>
        <w:t>aeruginosa</w:t>
      </w:r>
      <w:proofErr w:type="spellEnd"/>
      <w:r w:rsidRPr="003C3B5F">
        <w:rPr>
          <w:rFonts w:ascii="Helvetica" w:hAnsi="Helvetica" w:cs="Helvetica"/>
          <w:sz w:val="18"/>
          <w:szCs w:val="18"/>
          <w:lang w:val="en-US"/>
        </w:rPr>
        <w:t xml:space="preserve"> and S. </w:t>
      </w:r>
      <w:proofErr w:type="spellStart"/>
      <w:r w:rsidRPr="003C3B5F">
        <w:rPr>
          <w:rFonts w:ascii="Helvetica" w:hAnsi="Helvetica" w:cs="Helvetica"/>
          <w:sz w:val="18"/>
          <w:szCs w:val="18"/>
          <w:lang w:val="en-US"/>
        </w:rPr>
        <w:t>aureus</w:t>
      </w:r>
      <w:proofErr w:type="spellEnd"/>
      <w:r w:rsidRPr="003C3B5F">
        <w:rPr>
          <w:rFonts w:ascii="Helvetica" w:hAnsi="Helvetica" w:cs="Helvetica"/>
          <w:sz w:val="18"/>
          <w:szCs w:val="18"/>
          <w:lang w:val="en-US"/>
        </w:rPr>
        <w:t xml:space="preserve">, the </w:t>
      </w:r>
      <w:r w:rsidRPr="003C3B5F">
        <w:rPr>
          <w:rFonts w:ascii="Helvetica" w:hAnsi="Helvetica" w:cs="Helvetica"/>
          <w:sz w:val="18"/>
          <w:szCs w:val="18"/>
          <w:lang w:val="en-US"/>
        </w:rPr>
        <w:lastRenderedPageBreak/>
        <w:t>measured antimicrobial activity at time 0 is approximately a 5.8 bacterial log reduction, which dwindles to a 1 log bacterial reduction after days 1 and 2, respectively.24</w:t>
      </w:r>
      <w:r w:rsidRPr="003C3B5F">
        <w:rPr>
          <w:rFonts w:ascii="Helvetica" w:hAnsi="Helvetica" w:cs="Helvetica"/>
          <w:sz w:val="18"/>
          <w:szCs w:val="18"/>
          <w:lang w:val="en-US"/>
        </w:rPr>
        <w:br/>
      </w:r>
    </w:p>
    <w:p w:rsidR="002170B3" w:rsidRDefault="002170B3" w:rsidP="003C3B5F">
      <w:pPr>
        <w:pStyle w:val="NormalWeb"/>
        <w:shd w:val="clear" w:color="auto" w:fill="FFFFFF"/>
        <w:rPr>
          <w:rFonts w:ascii="Helvetica" w:hAnsi="Helvetica" w:cs="Helvetica"/>
          <w:sz w:val="18"/>
          <w:szCs w:val="18"/>
          <w:lang w:val="en-US"/>
        </w:rPr>
      </w:pPr>
    </w:p>
    <w:p w:rsidR="002170B3" w:rsidRDefault="002170B3" w:rsidP="003C3B5F">
      <w:pPr>
        <w:pStyle w:val="NormalWeb"/>
        <w:shd w:val="clear" w:color="auto" w:fill="FFFFFF"/>
        <w:rPr>
          <w:rFonts w:ascii="Helvetica" w:hAnsi="Helvetica" w:cs="Helvetica"/>
          <w:sz w:val="18"/>
          <w:szCs w:val="18"/>
          <w:lang w:val="en-US"/>
        </w:rPr>
      </w:pPr>
    </w:p>
    <w:p w:rsidR="002170B3" w:rsidRDefault="002170B3" w:rsidP="003C3B5F">
      <w:pPr>
        <w:pStyle w:val="NormalWeb"/>
        <w:shd w:val="clear" w:color="auto" w:fill="FFFFFF"/>
        <w:rPr>
          <w:rFonts w:ascii="Helvetica" w:hAnsi="Helvetica" w:cs="Helvetica"/>
          <w:sz w:val="18"/>
          <w:szCs w:val="18"/>
          <w:lang w:val="en-US"/>
        </w:rPr>
      </w:pPr>
    </w:p>
    <w:p w:rsidR="004D36B5" w:rsidRDefault="003C3B5F" w:rsidP="00921AC3">
      <w:pPr>
        <w:pStyle w:val="NormalWeb"/>
        <w:shd w:val="clear" w:color="auto" w:fill="FFFFFF"/>
        <w:ind w:firstLine="708"/>
        <w:rPr>
          <w:rFonts w:ascii="Helvetica" w:hAnsi="Helvetica" w:cs="Helvetica"/>
          <w:sz w:val="18"/>
          <w:szCs w:val="18"/>
          <w:lang w:val="en-US"/>
        </w:rPr>
      </w:pPr>
      <w:proofErr w:type="gramStart"/>
      <w:r w:rsidRPr="002170B3">
        <w:rPr>
          <w:rFonts w:ascii="Helvetica" w:hAnsi="Helvetica" w:cs="Helvetica"/>
          <w:sz w:val="18"/>
          <w:szCs w:val="18"/>
          <w:highlight w:val="green"/>
          <w:lang w:val="en-US"/>
        </w:rPr>
        <w:t>Adsorbed or trapped ionic silver</w:t>
      </w:r>
      <w:r w:rsidRPr="003C3B5F">
        <w:rPr>
          <w:rFonts w:ascii="Helvetica" w:hAnsi="Helvetica" w:cs="Helvetica"/>
          <w:sz w:val="18"/>
          <w:szCs w:val="18"/>
          <w:lang w:val="en-US"/>
        </w:rPr>
        <w:t>.</w:t>
      </w:r>
      <w:proofErr w:type="gramEnd"/>
      <w:r w:rsidRPr="003C3B5F">
        <w:rPr>
          <w:rFonts w:ascii="Helvetica" w:hAnsi="Helvetica" w:cs="Helvetica"/>
          <w:sz w:val="18"/>
          <w:szCs w:val="18"/>
          <w:lang w:val="en-US"/>
        </w:rPr>
        <w:t xml:space="preserve"> Ionic silver can be adsorbed or trapped into or onto materials. Two forms of these technologies are currently in the market - silver charcoal and silver </w:t>
      </w:r>
      <w:proofErr w:type="spellStart"/>
      <w:r w:rsidRPr="003C3B5F">
        <w:rPr>
          <w:rFonts w:ascii="Helvetica" w:hAnsi="Helvetica" w:cs="Helvetica"/>
          <w:sz w:val="18"/>
          <w:szCs w:val="18"/>
          <w:lang w:val="en-US"/>
        </w:rPr>
        <w:t>zeolite</w:t>
      </w:r>
      <w:proofErr w:type="spellEnd"/>
      <w:r w:rsidRPr="003C3B5F">
        <w:rPr>
          <w:rFonts w:ascii="Helvetica" w:hAnsi="Helvetica" w:cs="Helvetica"/>
          <w:sz w:val="18"/>
          <w:szCs w:val="18"/>
          <w:lang w:val="en-US"/>
        </w:rPr>
        <w:t xml:space="preserve"> products.</w:t>
      </w:r>
    </w:p>
    <w:p w:rsidR="004D36B5" w:rsidRDefault="003C3B5F" w:rsidP="003C3B5F">
      <w:pPr>
        <w:pStyle w:val="NormalWeb"/>
        <w:shd w:val="clear" w:color="auto" w:fill="FFFFFF"/>
        <w:rPr>
          <w:rFonts w:ascii="Helvetica" w:hAnsi="Helvetica" w:cs="Helvetica"/>
          <w:sz w:val="18"/>
          <w:szCs w:val="18"/>
          <w:lang w:val="en-US"/>
        </w:rPr>
      </w:pPr>
      <w:r w:rsidRPr="003C3B5F">
        <w:rPr>
          <w:rFonts w:ascii="Helvetica" w:hAnsi="Helvetica" w:cs="Helvetica"/>
          <w:sz w:val="18"/>
          <w:szCs w:val="18"/>
          <w:lang w:val="en-US"/>
        </w:rPr>
        <w:br/>
      </w:r>
      <w:proofErr w:type="gramStart"/>
      <w:r w:rsidRPr="004D36B5">
        <w:rPr>
          <w:rFonts w:ascii="Helvetica" w:hAnsi="Helvetica" w:cs="Helvetica"/>
          <w:sz w:val="18"/>
          <w:szCs w:val="18"/>
          <w:highlight w:val="yellow"/>
          <w:lang w:val="en-US"/>
        </w:rPr>
        <w:t>Silver charcoal.</w:t>
      </w:r>
      <w:proofErr w:type="gramEnd"/>
      <w:r w:rsidRPr="003C3B5F">
        <w:rPr>
          <w:rFonts w:ascii="Helvetica" w:hAnsi="Helvetica" w:cs="Helvetica"/>
          <w:sz w:val="18"/>
          <w:szCs w:val="18"/>
          <w:lang w:val="en-US"/>
        </w:rPr>
        <w:t xml:space="preserve"> This technology utilizes silver adsorbed on organic matter that is converted to charcoal through a high temperature process. These materials do not release silver into the medium, but are intended to kill organisms that are adsorbed onto the charcoal.</w:t>
      </w:r>
    </w:p>
    <w:p w:rsidR="002170B3" w:rsidRDefault="003C3B5F" w:rsidP="003C3B5F">
      <w:pPr>
        <w:pStyle w:val="NormalWeb"/>
        <w:shd w:val="clear" w:color="auto" w:fill="FFFFFF"/>
        <w:rPr>
          <w:rFonts w:ascii="Helvetica" w:hAnsi="Helvetica" w:cs="Helvetica"/>
          <w:sz w:val="18"/>
          <w:szCs w:val="18"/>
          <w:lang w:val="en-US"/>
        </w:rPr>
      </w:pPr>
      <w:r w:rsidRPr="003C3B5F">
        <w:rPr>
          <w:rFonts w:ascii="Helvetica" w:hAnsi="Helvetica" w:cs="Helvetica"/>
          <w:sz w:val="18"/>
          <w:szCs w:val="18"/>
          <w:lang w:val="en-US"/>
        </w:rPr>
        <w:br/>
      </w:r>
      <w:proofErr w:type="gramStart"/>
      <w:r w:rsidRPr="004D36B5">
        <w:rPr>
          <w:rFonts w:ascii="Helvetica" w:hAnsi="Helvetica" w:cs="Helvetica"/>
          <w:sz w:val="18"/>
          <w:szCs w:val="18"/>
          <w:highlight w:val="yellow"/>
          <w:lang w:val="en-US"/>
        </w:rPr>
        <w:t>Metallic silver.</w:t>
      </w:r>
      <w:proofErr w:type="gramEnd"/>
      <w:r w:rsidRPr="003C3B5F">
        <w:rPr>
          <w:rFonts w:ascii="Helvetica" w:hAnsi="Helvetica" w:cs="Helvetica"/>
          <w:sz w:val="18"/>
          <w:szCs w:val="18"/>
          <w:lang w:val="en-US"/>
        </w:rPr>
        <w:t xml:space="preserve"> A variety of metallic silver-containing products are on the market today. Metallic silver deposition technologies include </w:t>
      </w:r>
      <w:proofErr w:type="spellStart"/>
      <w:r w:rsidRPr="003C3B5F">
        <w:rPr>
          <w:rFonts w:ascii="Helvetica" w:hAnsi="Helvetica" w:cs="Helvetica"/>
          <w:sz w:val="18"/>
          <w:szCs w:val="18"/>
          <w:lang w:val="en-US"/>
        </w:rPr>
        <w:t>electroless</w:t>
      </w:r>
      <w:proofErr w:type="spellEnd"/>
      <w:r w:rsidRPr="003C3B5F">
        <w:rPr>
          <w:rFonts w:ascii="Helvetica" w:hAnsi="Helvetica" w:cs="Helvetica"/>
          <w:sz w:val="18"/>
          <w:szCs w:val="18"/>
          <w:lang w:val="en-US"/>
        </w:rPr>
        <w:t xml:space="preserve"> plating, vacuum deposition, and ion implantation processes.</w:t>
      </w:r>
    </w:p>
    <w:p w:rsidR="00A13582" w:rsidRDefault="003C3B5F" w:rsidP="003C3B5F">
      <w:pPr>
        <w:pStyle w:val="NormalWeb"/>
        <w:shd w:val="clear" w:color="auto" w:fill="FFFFFF"/>
        <w:rPr>
          <w:rFonts w:ascii="Helvetica" w:hAnsi="Helvetica" w:cs="Helvetica"/>
          <w:sz w:val="18"/>
          <w:szCs w:val="18"/>
          <w:lang w:val="en-US"/>
        </w:rPr>
      </w:pPr>
      <w:r w:rsidRPr="003C3B5F">
        <w:rPr>
          <w:rFonts w:ascii="Helvetica" w:hAnsi="Helvetica" w:cs="Helvetica"/>
          <w:sz w:val="18"/>
          <w:szCs w:val="18"/>
          <w:lang w:val="en-US"/>
        </w:rPr>
        <w:br/>
      </w:r>
      <w:proofErr w:type="spellStart"/>
      <w:proofErr w:type="gramStart"/>
      <w:r w:rsidRPr="00AC630A">
        <w:rPr>
          <w:rFonts w:ascii="Helvetica" w:hAnsi="Helvetica" w:cs="Helvetica"/>
          <w:sz w:val="18"/>
          <w:szCs w:val="18"/>
          <w:highlight w:val="green"/>
          <w:lang w:val="en-US"/>
        </w:rPr>
        <w:t>Nanocrystalline</w:t>
      </w:r>
      <w:proofErr w:type="spellEnd"/>
      <w:r w:rsidRPr="00AC630A">
        <w:rPr>
          <w:rFonts w:ascii="Helvetica" w:hAnsi="Helvetica" w:cs="Helvetica"/>
          <w:sz w:val="18"/>
          <w:szCs w:val="18"/>
          <w:highlight w:val="green"/>
          <w:lang w:val="en-US"/>
        </w:rPr>
        <w:t xml:space="preserve"> silver</w:t>
      </w:r>
      <w:r w:rsidRPr="003C3B5F">
        <w:rPr>
          <w:rFonts w:ascii="Helvetica" w:hAnsi="Helvetica" w:cs="Helvetica"/>
          <w:sz w:val="18"/>
          <w:szCs w:val="18"/>
          <w:lang w:val="en-US"/>
        </w:rPr>
        <w:t>.</w:t>
      </w:r>
      <w:proofErr w:type="gramEnd"/>
      <w:r w:rsidRPr="003C3B5F">
        <w:rPr>
          <w:rFonts w:ascii="Helvetica" w:hAnsi="Helvetica" w:cs="Helvetica"/>
          <w:sz w:val="18"/>
          <w:szCs w:val="18"/>
          <w:lang w:val="en-US"/>
        </w:rPr>
        <w:t xml:space="preserve"> </w:t>
      </w:r>
      <w:proofErr w:type="spellStart"/>
      <w:r w:rsidRPr="003C3B5F">
        <w:rPr>
          <w:rFonts w:ascii="Helvetica" w:hAnsi="Helvetica" w:cs="Helvetica"/>
          <w:sz w:val="18"/>
          <w:szCs w:val="18"/>
          <w:lang w:val="en-US"/>
        </w:rPr>
        <w:t>Nanocrystalline</w:t>
      </w:r>
      <w:proofErr w:type="spellEnd"/>
      <w:r w:rsidRPr="003C3B5F">
        <w:rPr>
          <w:rFonts w:ascii="Helvetica" w:hAnsi="Helvetica" w:cs="Helvetica"/>
          <w:sz w:val="18"/>
          <w:szCs w:val="18"/>
          <w:lang w:val="en-US"/>
        </w:rPr>
        <w:t xml:space="preserve"> silver coatings are a recent innovation in metallic silver processing. From a materials perspective, a </w:t>
      </w:r>
      <w:proofErr w:type="spellStart"/>
      <w:r w:rsidRPr="003C3B5F">
        <w:rPr>
          <w:rFonts w:ascii="Helvetica" w:hAnsi="Helvetica" w:cs="Helvetica"/>
          <w:sz w:val="18"/>
          <w:szCs w:val="18"/>
          <w:lang w:val="en-US"/>
        </w:rPr>
        <w:t>nanocrystalline</w:t>
      </w:r>
      <w:proofErr w:type="spellEnd"/>
      <w:r w:rsidRPr="003C3B5F">
        <w:rPr>
          <w:rFonts w:ascii="Helvetica" w:hAnsi="Helvetica" w:cs="Helvetica"/>
          <w:sz w:val="18"/>
          <w:szCs w:val="18"/>
          <w:lang w:val="en-US"/>
        </w:rPr>
        <w:t xml:space="preserve"> material has a crystal size less than 20 nm.25 </w:t>
      </w:r>
      <w:proofErr w:type="gramStart"/>
      <w:r w:rsidRPr="003C3B5F">
        <w:rPr>
          <w:rFonts w:ascii="Helvetica" w:hAnsi="Helvetica" w:cs="Helvetica"/>
          <w:sz w:val="18"/>
          <w:szCs w:val="18"/>
          <w:lang w:val="en-US"/>
        </w:rPr>
        <w:t>This</w:t>
      </w:r>
      <w:proofErr w:type="gramEnd"/>
      <w:r w:rsidRPr="003C3B5F">
        <w:rPr>
          <w:rFonts w:ascii="Helvetica" w:hAnsi="Helvetica" w:cs="Helvetica"/>
          <w:sz w:val="18"/>
          <w:szCs w:val="18"/>
          <w:lang w:val="en-US"/>
        </w:rPr>
        <w:t xml:space="preserve"> is a functional definition related to the changes that occur in the physical and chemical properties as the crystal or grain size drops below 20 nm. These changes are due, in part, to the increase in the volume of the crystal or grain boundary relative to the crystal bodies. Birringer25 suggested that the grain boundary region may represent a new state of solid matter. The traditional states of solid matter are amorphous and crystalline states. Amorphous </w:t>
      </w:r>
      <w:proofErr w:type="gramStart"/>
      <w:r w:rsidRPr="003C3B5F">
        <w:rPr>
          <w:rFonts w:ascii="Helvetica" w:hAnsi="Helvetica" w:cs="Helvetica"/>
          <w:sz w:val="18"/>
          <w:szCs w:val="18"/>
          <w:lang w:val="en-US"/>
        </w:rPr>
        <w:t>matter</w:t>
      </w:r>
      <w:proofErr w:type="gramEnd"/>
      <w:r w:rsidRPr="003C3B5F">
        <w:rPr>
          <w:rFonts w:ascii="Helvetica" w:hAnsi="Helvetica" w:cs="Helvetica"/>
          <w:sz w:val="18"/>
          <w:szCs w:val="18"/>
          <w:lang w:val="en-US"/>
        </w:rPr>
        <w:t xml:space="preserve">, where the atoms and molecules interact with their nearest neighbor, and crystalline matter, where atoms and molecules interact with the atoms and molecules of the crystal lattice, have short-range and long-range order, respectively. Atoms and molecules that reside in grain boundaries are influenced by the adjacent grains, but because they are not part of the crystal structure, they have no long-range order. Further, they are unable to interact with neighbor atoms or molecules because of the effects of the adjacent grains and, therefore, may have no order at all.25 This would make these atoms unique and may contribute to the unusual dissolution products of </w:t>
      </w:r>
      <w:proofErr w:type="spellStart"/>
      <w:r w:rsidRPr="003C3B5F">
        <w:rPr>
          <w:rFonts w:ascii="Helvetica" w:hAnsi="Helvetica" w:cs="Helvetica"/>
          <w:sz w:val="18"/>
          <w:szCs w:val="18"/>
          <w:lang w:val="en-US"/>
        </w:rPr>
        <w:t>nanocrystalline</w:t>
      </w:r>
      <w:proofErr w:type="spellEnd"/>
      <w:r w:rsidRPr="003C3B5F">
        <w:rPr>
          <w:rFonts w:ascii="Helvetica" w:hAnsi="Helvetica" w:cs="Helvetica"/>
          <w:sz w:val="18"/>
          <w:szCs w:val="18"/>
          <w:lang w:val="en-US"/>
        </w:rPr>
        <w:t xml:space="preserve"> silver - Ag+ and Ag0.26 The dissolution process reaches a steady state condition (see Figure 1), dependent upon temperature, when the silver concentration in solution is between 70 and 100 </w:t>
      </w:r>
      <w:proofErr w:type="spellStart"/>
      <w:r w:rsidRPr="003C3B5F">
        <w:rPr>
          <w:rFonts w:ascii="Helvetica" w:hAnsi="Helvetica" w:cs="Helvetica"/>
          <w:sz w:val="18"/>
          <w:szCs w:val="18"/>
          <w:lang w:val="en-US"/>
        </w:rPr>
        <w:t>ug</w:t>
      </w:r>
      <w:proofErr w:type="spellEnd"/>
      <w:r w:rsidRPr="003C3B5F">
        <w:rPr>
          <w:rFonts w:ascii="Helvetica" w:hAnsi="Helvetica" w:cs="Helvetica"/>
          <w:sz w:val="18"/>
          <w:szCs w:val="18"/>
          <w:lang w:val="en-US"/>
        </w:rPr>
        <w:t xml:space="preserve">/ml.22 In </w:t>
      </w:r>
      <w:proofErr w:type="spellStart"/>
      <w:r w:rsidRPr="003C3B5F">
        <w:rPr>
          <w:rFonts w:ascii="Helvetica" w:hAnsi="Helvetica" w:cs="Helvetica"/>
          <w:sz w:val="18"/>
          <w:szCs w:val="18"/>
          <w:lang w:val="en-US"/>
        </w:rPr>
        <w:t>in</w:t>
      </w:r>
      <w:proofErr w:type="spellEnd"/>
      <w:r w:rsidRPr="003C3B5F">
        <w:rPr>
          <w:rFonts w:ascii="Helvetica" w:hAnsi="Helvetica" w:cs="Helvetica"/>
          <w:sz w:val="18"/>
          <w:szCs w:val="18"/>
          <w:lang w:val="en-US"/>
        </w:rPr>
        <w:t xml:space="preserve"> vitro tests, antimicrobial levels of silver are demonstrated in the dressing for at least 7 days.22</w:t>
      </w:r>
    </w:p>
    <w:p w:rsidR="003C3B5F" w:rsidRDefault="003C3B5F" w:rsidP="003C3B5F">
      <w:pPr>
        <w:pStyle w:val="NormalWeb"/>
        <w:shd w:val="clear" w:color="auto" w:fill="FFFFFF"/>
        <w:rPr>
          <w:rFonts w:ascii="Helvetica" w:hAnsi="Helvetica" w:cs="Helvetica"/>
          <w:sz w:val="18"/>
          <w:szCs w:val="18"/>
          <w:lang w:val="en-US"/>
        </w:rPr>
      </w:pPr>
      <w:proofErr w:type="spellStart"/>
      <w:r w:rsidRPr="003C3B5F">
        <w:rPr>
          <w:rFonts w:ascii="Helvetica" w:hAnsi="Helvetica" w:cs="Helvetica"/>
          <w:sz w:val="18"/>
          <w:szCs w:val="18"/>
          <w:lang w:val="en-US"/>
        </w:rPr>
        <w:t>Nanocrystalline</w:t>
      </w:r>
      <w:proofErr w:type="spellEnd"/>
      <w:r w:rsidRPr="003C3B5F">
        <w:rPr>
          <w:rFonts w:ascii="Helvetica" w:hAnsi="Helvetica" w:cs="Helvetica"/>
          <w:sz w:val="18"/>
          <w:szCs w:val="18"/>
          <w:lang w:val="en-US"/>
        </w:rPr>
        <w:t xml:space="preserve"> silver technology has been extensively reported in the literature. The chemical/physical structure gives rise to unique biological activity. The </w:t>
      </w:r>
      <w:proofErr w:type="spellStart"/>
      <w:r w:rsidRPr="003C3B5F">
        <w:rPr>
          <w:rFonts w:ascii="Helvetica" w:hAnsi="Helvetica" w:cs="Helvetica"/>
          <w:sz w:val="18"/>
          <w:szCs w:val="18"/>
          <w:lang w:val="en-US"/>
        </w:rPr>
        <w:t>nanocrystalline</w:t>
      </w:r>
      <w:proofErr w:type="spellEnd"/>
      <w:r w:rsidRPr="003C3B5F">
        <w:rPr>
          <w:rFonts w:ascii="Helvetica" w:hAnsi="Helvetica" w:cs="Helvetica"/>
          <w:sz w:val="18"/>
          <w:szCs w:val="18"/>
          <w:lang w:val="en-US"/>
        </w:rPr>
        <w:t>-derived silver is bactericidal to a wide range of bacteria, antibiotic resistant bacteria (see Figure 2) and fungi.6-8</w:t>
      </w:r>
    </w:p>
    <w:p w:rsidR="00A13582" w:rsidRPr="003C3B5F" w:rsidRDefault="00A13582" w:rsidP="003C3B5F">
      <w:pPr>
        <w:pStyle w:val="NormalWeb"/>
        <w:shd w:val="clear" w:color="auto" w:fill="FFFFFF"/>
        <w:rPr>
          <w:rFonts w:ascii="Helvetica" w:hAnsi="Helvetica" w:cs="Helvetica"/>
          <w:sz w:val="18"/>
          <w:szCs w:val="18"/>
          <w:lang w:val="en-US"/>
        </w:rPr>
      </w:pPr>
    </w:p>
    <w:p w:rsidR="00A13582" w:rsidRDefault="003C3B5F" w:rsidP="003C3B5F">
      <w:pPr>
        <w:pStyle w:val="NormalWeb"/>
        <w:shd w:val="clear" w:color="auto" w:fill="FFFFFF"/>
        <w:rPr>
          <w:rFonts w:ascii="Helvetica" w:hAnsi="Helvetica" w:cs="Helvetica"/>
          <w:sz w:val="18"/>
          <w:szCs w:val="18"/>
          <w:lang w:val="en-US"/>
        </w:rPr>
      </w:pPr>
      <w:r w:rsidRPr="003C3B5F">
        <w:rPr>
          <w:rFonts w:ascii="Helvetica" w:hAnsi="Helvetica" w:cs="Helvetica"/>
          <w:sz w:val="18"/>
          <w:szCs w:val="18"/>
          <w:lang w:val="en-US"/>
        </w:rPr>
        <w:t>Anti-Inflammatory Properties of Silver</w:t>
      </w:r>
    </w:p>
    <w:p w:rsidR="00F645F2" w:rsidRDefault="003C3B5F" w:rsidP="003C3B5F">
      <w:pPr>
        <w:pStyle w:val="NormalWeb"/>
        <w:shd w:val="clear" w:color="auto" w:fill="FFFFFF"/>
        <w:rPr>
          <w:rFonts w:ascii="Helvetica" w:hAnsi="Helvetica" w:cs="Helvetica"/>
          <w:sz w:val="18"/>
          <w:szCs w:val="18"/>
          <w:lang w:val="en-US"/>
        </w:rPr>
      </w:pPr>
      <w:r w:rsidRPr="003C3B5F">
        <w:rPr>
          <w:rFonts w:ascii="Helvetica" w:hAnsi="Helvetica" w:cs="Helvetica"/>
          <w:sz w:val="18"/>
          <w:szCs w:val="18"/>
          <w:lang w:val="en-US"/>
        </w:rPr>
        <w:br/>
        <w:t xml:space="preserve">In the early 1900s when indolent wounds were treated with colloidal silver, reports noted an observed decrease in </w:t>
      </w:r>
      <w:proofErr w:type="spellStart"/>
      <w:r w:rsidRPr="003C3B5F">
        <w:rPr>
          <w:rFonts w:ascii="Helvetica" w:hAnsi="Helvetica" w:cs="Helvetica"/>
          <w:sz w:val="18"/>
          <w:szCs w:val="18"/>
          <w:lang w:val="en-US"/>
        </w:rPr>
        <w:t>rubor</w:t>
      </w:r>
      <w:proofErr w:type="spellEnd"/>
      <w:r w:rsidRPr="003C3B5F">
        <w:rPr>
          <w:rFonts w:ascii="Helvetica" w:hAnsi="Helvetica" w:cs="Helvetica"/>
          <w:sz w:val="18"/>
          <w:szCs w:val="18"/>
          <w:lang w:val="en-US"/>
        </w:rPr>
        <w:t xml:space="preserve"> - perhaps the first observation of an anti-inflammatory effect of a noble metal. Colloidal silver will release low levels of Ag+ as it oxidizes in water with OH- as the counter ion, so what form of the silver might have provided the anti-inflammatory effect is unclear. Since then, other noble metals have been used clinically for their anti-inflammatory or anti-inflammatory like properties. Gold chloride is used as an intra-</w:t>
      </w:r>
      <w:proofErr w:type="spellStart"/>
      <w:r w:rsidRPr="003C3B5F">
        <w:rPr>
          <w:rFonts w:ascii="Helvetica" w:hAnsi="Helvetica" w:cs="Helvetica"/>
          <w:sz w:val="18"/>
          <w:szCs w:val="18"/>
          <w:lang w:val="en-US"/>
        </w:rPr>
        <w:t>articular</w:t>
      </w:r>
      <w:proofErr w:type="spellEnd"/>
      <w:r w:rsidRPr="003C3B5F">
        <w:rPr>
          <w:rFonts w:ascii="Helvetica" w:hAnsi="Helvetica" w:cs="Helvetica"/>
          <w:sz w:val="18"/>
          <w:szCs w:val="18"/>
          <w:lang w:val="en-US"/>
        </w:rPr>
        <w:t xml:space="preserve"> </w:t>
      </w:r>
      <w:proofErr w:type="spellStart"/>
      <w:r w:rsidRPr="003C3B5F">
        <w:rPr>
          <w:rFonts w:ascii="Helvetica" w:hAnsi="Helvetica" w:cs="Helvetica"/>
          <w:sz w:val="18"/>
          <w:szCs w:val="18"/>
          <w:lang w:val="en-US"/>
        </w:rPr>
        <w:t>injectable</w:t>
      </w:r>
      <w:proofErr w:type="spellEnd"/>
      <w:r w:rsidRPr="003C3B5F">
        <w:rPr>
          <w:rFonts w:ascii="Helvetica" w:hAnsi="Helvetica" w:cs="Helvetica"/>
          <w:sz w:val="18"/>
          <w:szCs w:val="18"/>
          <w:lang w:val="en-US"/>
        </w:rPr>
        <w:t xml:space="preserve"> for the treatment of rheumatoid arthritis because of its potent anti-inflammatory properties.</w:t>
      </w:r>
      <w:r w:rsidRPr="003C3B5F">
        <w:rPr>
          <w:rFonts w:ascii="Helvetica" w:hAnsi="Helvetica" w:cs="Helvetica"/>
          <w:sz w:val="18"/>
          <w:szCs w:val="18"/>
          <w:lang w:val="en-US"/>
        </w:rPr>
        <w:br/>
        <w:t xml:space="preserve">Silver technologies in the last half of the 20th century were designed to deliver Ag+; in many cases, the carrier creams and counter ions were at best neutral and perhaps pro-inflammatory. The </w:t>
      </w:r>
      <w:proofErr w:type="spellStart"/>
      <w:r w:rsidRPr="003C3B5F">
        <w:rPr>
          <w:rFonts w:ascii="Helvetica" w:hAnsi="Helvetica" w:cs="Helvetica"/>
          <w:sz w:val="18"/>
          <w:szCs w:val="18"/>
          <w:lang w:val="en-US"/>
        </w:rPr>
        <w:t>nanocrystalline</w:t>
      </w:r>
      <w:proofErr w:type="spellEnd"/>
      <w:r w:rsidRPr="003C3B5F">
        <w:rPr>
          <w:rFonts w:ascii="Helvetica" w:hAnsi="Helvetica" w:cs="Helvetica"/>
          <w:sz w:val="18"/>
          <w:szCs w:val="18"/>
          <w:lang w:val="en-US"/>
        </w:rPr>
        <w:t xml:space="preserve"> form of silver has increased the ways in which silver is released. Two species of silver (Ag+ and Ag0)27 are released from these materials - one of which (Ag0) is not likely to react with chloride as quickly as Ag+ and does not require a carrier.</w:t>
      </w:r>
    </w:p>
    <w:p w:rsidR="00F645F2" w:rsidRDefault="003C3B5F" w:rsidP="003C3B5F">
      <w:pPr>
        <w:pStyle w:val="NormalWeb"/>
        <w:shd w:val="clear" w:color="auto" w:fill="FFFFFF"/>
        <w:rPr>
          <w:rFonts w:ascii="Helvetica" w:hAnsi="Helvetica" w:cs="Helvetica"/>
          <w:sz w:val="18"/>
          <w:szCs w:val="18"/>
          <w:lang w:val="en-US"/>
        </w:rPr>
      </w:pPr>
      <w:r w:rsidRPr="003C3B5F">
        <w:rPr>
          <w:rFonts w:ascii="Helvetica" w:hAnsi="Helvetica" w:cs="Helvetica"/>
          <w:sz w:val="18"/>
          <w:szCs w:val="18"/>
          <w:lang w:val="en-US"/>
        </w:rPr>
        <w:t xml:space="preserve"> A recent paper evaluated matrix </w:t>
      </w:r>
      <w:proofErr w:type="spellStart"/>
      <w:r w:rsidRPr="003C3B5F">
        <w:rPr>
          <w:rFonts w:ascii="Helvetica" w:hAnsi="Helvetica" w:cs="Helvetica"/>
          <w:sz w:val="18"/>
          <w:szCs w:val="18"/>
          <w:lang w:val="en-US"/>
        </w:rPr>
        <w:t>metalloproteinases</w:t>
      </w:r>
      <w:proofErr w:type="spellEnd"/>
      <w:r w:rsidRPr="003C3B5F">
        <w:rPr>
          <w:rFonts w:ascii="Helvetica" w:hAnsi="Helvetica" w:cs="Helvetica"/>
          <w:sz w:val="18"/>
          <w:szCs w:val="18"/>
          <w:lang w:val="en-US"/>
        </w:rPr>
        <w:t xml:space="preserve"> (MMP), cell apoptosis, and healing in a porcine model where wounds were dressed with </w:t>
      </w:r>
      <w:proofErr w:type="spellStart"/>
      <w:r w:rsidRPr="003C3B5F">
        <w:rPr>
          <w:rFonts w:ascii="Helvetica" w:hAnsi="Helvetica" w:cs="Helvetica"/>
          <w:sz w:val="18"/>
          <w:szCs w:val="18"/>
          <w:lang w:val="en-US"/>
        </w:rPr>
        <w:t>nanocrystalline</w:t>
      </w:r>
      <w:proofErr w:type="spellEnd"/>
      <w:r w:rsidRPr="003C3B5F">
        <w:rPr>
          <w:rFonts w:ascii="Helvetica" w:hAnsi="Helvetica" w:cs="Helvetica"/>
          <w:sz w:val="18"/>
          <w:szCs w:val="18"/>
          <w:lang w:val="en-US"/>
        </w:rPr>
        <w:t xml:space="preserve"> silver dressing, silver nitrate, and saline soaks.28</w:t>
      </w:r>
    </w:p>
    <w:p w:rsidR="00F645F2" w:rsidRDefault="003C3B5F" w:rsidP="003C3B5F">
      <w:pPr>
        <w:pStyle w:val="NormalWeb"/>
        <w:shd w:val="clear" w:color="auto" w:fill="FFFFFF"/>
        <w:rPr>
          <w:rFonts w:ascii="Helvetica" w:hAnsi="Helvetica" w:cs="Helvetica"/>
          <w:sz w:val="18"/>
          <w:szCs w:val="18"/>
          <w:lang w:val="en-US"/>
        </w:rPr>
      </w:pPr>
      <w:r w:rsidRPr="003C3B5F">
        <w:rPr>
          <w:rFonts w:ascii="Helvetica" w:hAnsi="Helvetica" w:cs="Helvetica"/>
          <w:sz w:val="18"/>
          <w:szCs w:val="18"/>
          <w:lang w:val="en-US"/>
        </w:rPr>
        <w:t xml:space="preserve"> Preliminary clinical data suggest that MMP modulation also may occur in wounds where the </w:t>
      </w:r>
      <w:proofErr w:type="spellStart"/>
      <w:r w:rsidRPr="003C3B5F">
        <w:rPr>
          <w:rFonts w:ascii="Helvetica" w:hAnsi="Helvetica" w:cs="Helvetica"/>
          <w:sz w:val="18"/>
          <w:szCs w:val="18"/>
          <w:lang w:val="en-US"/>
        </w:rPr>
        <w:t>nanocrystalline</w:t>
      </w:r>
      <w:proofErr w:type="spellEnd"/>
      <w:r w:rsidRPr="003C3B5F">
        <w:rPr>
          <w:rFonts w:ascii="Helvetica" w:hAnsi="Helvetica" w:cs="Helvetica"/>
          <w:sz w:val="18"/>
          <w:szCs w:val="18"/>
          <w:lang w:val="en-US"/>
        </w:rPr>
        <w:t xml:space="preserve"> silver dressing had been applied (see Figures 3 and 4a and 4b). A recent pilot clinical study29 examined the composition of venous ulcer wound fluids in wounds treated with the </w:t>
      </w:r>
      <w:proofErr w:type="spellStart"/>
      <w:r w:rsidRPr="003C3B5F">
        <w:rPr>
          <w:rFonts w:ascii="Helvetica" w:hAnsi="Helvetica" w:cs="Helvetica"/>
          <w:sz w:val="18"/>
          <w:szCs w:val="18"/>
          <w:lang w:val="en-US"/>
        </w:rPr>
        <w:t>nanocrystalline</w:t>
      </w:r>
      <w:proofErr w:type="spellEnd"/>
      <w:r w:rsidRPr="003C3B5F">
        <w:rPr>
          <w:rFonts w:ascii="Helvetica" w:hAnsi="Helvetica" w:cs="Helvetica"/>
          <w:sz w:val="18"/>
          <w:szCs w:val="18"/>
          <w:lang w:val="en-US"/>
        </w:rPr>
        <w:t xml:space="preserve"> silver dressing and a control. The authors report that, in this 10-patient study (five treated with the </w:t>
      </w:r>
      <w:proofErr w:type="spellStart"/>
      <w:r w:rsidRPr="003C3B5F">
        <w:rPr>
          <w:rFonts w:ascii="Helvetica" w:hAnsi="Helvetica" w:cs="Helvetica"/>
          <w:sz w:val="18"/>
          <w:szCs w:val="18"/>
          <w:lang w:val="en-US"/>
        </w:rPr>
        <w:t>nanocrystalline</w:t>
      </w:r>
      <w:proofErr w:type="spellEnd"/>
      <w:r w:rsidRPr="003C3B5F">
        <w:rPr>
          <w:rFonts w:ascii="Helvetica" w:hAnsi="Helvetica" w:cs="Helvetica"/>
          <w:sz w:val="18"/>
          <w:szCs w:val="18"/>
          <w:lang w:val="en-US"/>
        </w:rPr>
        <w:t xml:space="preserve"> silver dressing and five </w:t>
      </w:r>
      <w:proofErr w:type="gramStart"/>
      <w:r w:rsidRPr="003C3B5F">
        <w:rPr>
          <w:rFonts w:ascii="Helvetica" w:hAnsi="Helvetica" w:cs="Helvetica"/>
          <w:sz w:val="18"/>
          <w:szCs w:val="18"/>
          <w:lang w:val="en-US"/>
        </w:rPr>
        <w:t>control</w:t>
      </w:r>
      <w:proofErr w:type="gramEnd"/>
      <w:r w:rsidRPr="003C3B5F">
        <w:rPr>
          <w:rFonts w:ascii="Helvetica" w:hAnsi="Helvetica" w:cs="Helvetica"/>
          <w:sz w:val="18"/>
          <w:szCs w:val="18"/>
          <w:lang w:val="en-US"/>
        </w:rPr>
        <w:t xml:space="preserve">), MMP-9 and TNF-alpha levels were suppressed relative to the controls. </w:t>
      </w:r>
      <w:proofErr w:type="spellStart"/>
      <w:r w:rsidRPr="003C3B5F">
        <w:rPr>
          <w:rFonts w:ascii="Helvetica" w:hAnsi="Helvetica" w:cs="Helvetica"/>
          <w:sz w:val="18"/>
          <w:szCs w:val="18"/>
          <w:lang w:val="en-US"/>
        </w:rPr>
        <w:t>Demling</w:t>
      </w:r>
      <w:proofErr w:type="spellEnd"/>
      <w:r w:rsidRPr="003C3B5F">
        <w:rPr>
          <w:rFonts w:ascii="Helvetica" w:hAnsi="Helvetica" w:cs="Helvetica"/>
          <w:sz w:val="18"/>
          <w:szCs w:val="18"/>
          <w:lang w:val="en-US"/>
        </w:rPr>
        <w:t xml:space="preserve"> and DeSanti30 have shown that meshed </w:t>
      </w:r>
      <w:proofErr w:type="spellStart"/>
      <w:r w:rsidRPr="003C3B5F">
        <w:rPr>
          <w:rFonts w:ascii="Helvetica" w:hAnsi="Helvetica" w:cs="Helvetica"/>
          <w:sz w:val="18"/>
          <w:szCs w:val="18"/>
          <w:lang w:val="en-US"/>
        </w:rPr>
        <w:t>autografts</w:t>
      </w:r>
      <w:proofErr w:type="spellEnd"/>
      <w:r w:rsidRPr="003C3B5F">
        <w:rPr>
          <w:rFonts w:ascii="Helvetica" w:hAnsi="Helvetica" w:cs="Helvetica"/>
          <w:sz w:val="18"/>
          <w:szCs w:val="18"/>
          <w:lang w:val="en-US"/>
        </w:rPr>
        <w:t xml:space="preserve"> in the clinic re-</w:t>
      </w:r>
      <w:proofErr w:type="spellStart"/>
      <w:r w:rsidRPr="003C3B5F">
        <w:rPr>
          <w:rFonts w:ascii="Helvetica" w:hAnsi="Helvetica" w:cs="Helvetica"/>
          <w:sz w:val="18"/>
          <w:szCs w:val="18"/>
          <w:lang w:val="en-US"/>
        </w:rPr>
        <w:t>epithelialize</w:t>
      </w:r>
      <w:proofErr w:type="spellEnd"/>
      <w:r w:rsidRPr="003C3B5F">
        <w:rPr>
          <w:rFonts w:ascii="Helvetica" w:hAnsi="Helvetica" w:cs="Helvetica"/>
          <w:sz w:val="18"/>
          <w:szCs w:val="18"/>
          <w:lang w:val="en-US"/>
        </w:rPr>
        <w:t xml:space="preserve"> faster when treated with </w:t>
      </w:r>
      <w:proofErr w:type="spellStart"/>
      <w:r w:rsidRPr="003C3B5F">
        <w:rPr>
          <w:rFonts w:ascii="Helvetica" w:hAnsi="Helvetica" w:cs="Helvetica"/>
          <w:sz w:val="18"/>
          <w:szCs w:val="18"/>
          <w:lang w:val="en-US"/>
        </w:rPr>
        <w:t>nanocrystalline</w:t>
      </w:r>
      <w:proofErr w:type="spellEnd"/>
      <w:r w:rsidRPr="003C3B5F">
        <w:rPr>
          <w:rFonts w:ascii="Helvetica" w:hAnsi="Helvetica" w:cs="Helvetica"/>
          <w:sz w:val="18"/>
          <w:szCs w:val="18"/>
          <w:lang w:val="en-US"/>
        </w:rPr>
        <w:t xml:space="preserve"> silver dressings than when treated with </w:t>
      </w:r>
      <w:proofErr w:type="gramStart"/>
      <w:r w:rsidRPr="003C3B5F">
        <w:rPr>
          <w:rFonts w:ascii="Helvetica" w:hAnsi="Helvetica" w:cs="Helvetica"/>
          <w:sz w:val="18"/>
          <w:szCs w:val="18"/>
          <w:lang w:val="en-US"/>
        </w:rPr>
        <w:t>a petrolatum</w:t>
      </w:r>
      <w:proofErr w:type="gramEnd"/>
      <w:r w:rsidRPr="003C3B5F">
        <w:rPr>
          <w:rFonts w:ascii="Helvetica" w:hAnsi="Helvetica" w:cs="Helvetica"/>
          <w:sz w:val="18"/>
          <w:szCs w:val="18"/>
          <w:lang w:val="en-US"/>
        </w:rPr>
        <w:t xml:space="preserve">-impregnated gauze with moist neomycin compresses. This finding was supported by Olson's31 earlier work on porcine donor sites. Voigt and Paul32 have used </w:t>
      </w:r>
      <w:proofErr w:type="spellStart"/>
      <w:r w:rsidRPr="003C3B5F">
        <w:rPr>
          <w:rFonts w:ascii="Helvetica" w:hAnsi="Helvetica" w:cs="Helvetica"/>
          <w:sz w:val="18"/>
          <w:szCs w:val="18"/>
          <w:lang w:val="en-US"/>
        </w:rPr>
        <w:t>nanocrystalline</w:t>
      </w:r>
      <w:proofErr w:type="spellEnd"/>
      <w:r w:rsidRPr="003C3B5F">
        <w:rPr>
          <w:rFonts w:ascii="Helvetica" w:hAnsi="Helvetica" w:cs="Helvetica"/>
          <w:sz w:val="18"/>
          <w:szCs w:val="18"/>
          <w:lang w:val="en-US"/>
        </w:rPr>
        <w:t xml:space="preserve"> silver dressings extensively and are currently studying re-</w:t>
      </w:r>
      <w:proofErr w:type="spellStart"/>
      <w:r w:rsidRPr="003C3B5F">
        <w:rPr>
          <w:rFonts w:ascii="Helvetica" w:hAnsi="Helvetica" w:cs="Helvetica"/>
          <w:sz w:val="18"/>
          <w:szCs w:val="18"/>
          <w:lang w:val="en-US"/>
        </w:rPr>
        <w:t>epithelialization</w:t>
      </w:r>
      <w:proofErr w:type="spellEnd"/>
      <w:r w:rsidRPr="003C3B5F">
        <w:rPr>
          <w:rFonts w:ascii="Helvetica" w:hAnsi="Helvetica" w:cs="Helvetica"/>
          <w:sz w:val="18"/>
          <w:szCs w:val="18"/>
          <w:lang w:val="en-US"/>
        </w:rPr>
        <w:t xml:space="preserve"> of donor sites as well as a variety of other applications.</w:t>
      </w:r>
    </w:p>
    <w:p w:rsidR="003C3B5F" w:rsidRDefault="003C3B5F" w:rsidP="003C3B5F">
      <w:pPr>
        <w:pStyle w:val="NormalWeb"/>
        <w:shd w:val="clear" w:color="auto" w:fill="FFFFFF"/>
        <w:rPr>
          <w:rFonts w:ascii="Helvetica" w:hAnsi="Helvetica" w:cs="Helvetica"/>
          <w:sz w:val="18"/>
          <w:szCs w:val="18"/>
          <w:lang w:val="en-US"/>
        </w:rPr>
      </w:pPr>
      <w:r w:rsidRPr="003C3B5F">
        <w:rPr>
          <w:rFonts w:ascii="Helvetica" w:hAnsi="Helvetica" w:cs="Helvetica"/>
          <w:sz w:val="18"/>
          <w:szCs w:val="18"/>
          <w:lang w:val="en-US"/>
        </w:rPr>
        <w:lastRenderedPageBreak/>
        <w:br/>
        <w:t xml:space="preserve">No other forms of silver have generated the types of wound responses observed in preclinical and clinical studies with </w:t>
      </w:r>
      <w:proofErr w:type="spellStart"/>
      <w:r w:rsidRPr="003C3B5F">
        <w:rPr>
          <w:rFonts w:ascii="Helvetica" w:hAnsi="Helvetica" w:cs="Helvetica"/>
          <w:sz w:val="18"/>
          <w:szCs w:val="18"/>
          <w:lang w:val="en-US"/>
        </w:rPr>
        <w:t>nanocrystalline</w:t>
      </w:r>
      <w:proofErr w:type="spellEnd"/>
      <w:r w:rsidRPr="003C3B5F">
        <w:rPr>
          <w:rFonts w:ascii="Helvetica" w:hAnsi="Helvetica" w:cs="Helvetica"/>
          <w:sz w:val="18"/>
          <w:szCs w:val="18"/>
          <w:lang w:val="en-US"/>
        </w:rPr>
        <w:t xml:space="preserve"> silver dressings. This is consistent with </w:t>
      </w:r>
      <w:proofErr w:type="spellStart"/>
      <w:r w:rsidRPr="003C3B5F">
        <w:rPr>
          <w:rFonts w:ascii="Helvetica" w:hAnsi="Helvetica" w:cs="Helvetica"/>
          <w:sz w:val="18"/>
          <w:szCs w:val="18"/>
          <w:lang w:val="en-US"/>
        </w:rPr>
        <w:t>Demling</w:t>
      </w:r>
      <w:proofErr w:type="spellEnd"/>
      <w:r w:rsidRPr="003C3B5F">
        <w:rPr>
          <w:rFonts w:ascii="Helvetica" w:hAnsi="Helvetica" w:cs="Helvetica"/>
          <w:sz w:val="18"/>
          <w:szCs w:val="18"/>
          <w:lang w:val="en-US"/>
        </w:rPr>
        <w:t xml:space="preserve"> and DeSanti's2 position that the form of silver and the choice of carriers are important.</w:t>
      </w:r>
    </w:p>
    <w:p w:rsidR="00F645F2" w:rsidRPr="003C3B5F" w:rsidRDefault="00F645F2" w:rsidP="003C3B5F">
      <w:pPr>
        <w:pStyle w:val="NormalWeb"/>
        <w:shd w:val="clear" w:color="auto" w:fill="FFFFFF"/>
        <w:rPr>
          <w:rFonts w:ascii="Helvetica" w:hAnsi="Helvetica" w:cs="Helvetica"/>
          <w:sz w:val="18"/>
          <w:szCs w:val="18"/>
          <w:lang w:val="en-US"/>
        </w:rPr>
      </w:pPr>
    </w:p>
    <w:p w:rsidR="003C3B5F" w:rsidRPr="00097889" w:rsidRDefault="003C3B5F" w:rsidP="003C3B5F">
      <w:pPr>
        <w:pStyle w:val="NormalWeb"/>
        <w:shd w:val="clear" w:color="auto" w:fill="FFFFFF"/>
        <w:rPr>
          <w:rFonts w:ascii="Helvetica" w:hAnsi="Helvetica" w:cs="Helvetica"/>
          <w:sz w:val="18"/>
          <w:szCs w:val="18"/>
          <w:lang w:val="en-US"/>
        </w:rPr>
      </w:pPr>
      <w:r w:rsidRPr="003C3B5F">
        <w:rPr>
          <w:rFonts w:ascii="Helvetica" w:hAnsi="Helvetica" w:cs="Helvetica"/>
          <w:sz w:val="18"/>
          <w:szCs w:val="18"/>
          <w:lang w:val="en-US"/>
        </w:rPr>
        <w:t>Conclusion</w:t>
      </w:r>
      <w:r w:rsidRPr="003C3B5F">
        <w:rPr>
          <w:rFonts w:ascii="Helvetica" w:hAnsi="Helvetica" w:cs="Helvetica"/>
          <w:sz w:val="18"/>
          <w:szCs w:val="18"/>
          <w:lang w:val="en-US"/>
        </w:rPr>
        <w:br/>
        <w:t xml:space="preserve">Silver is a powerful antimicrobial agent that is susceptible to inactivation through chemical </w:t>
      </w:r>
      <w:proofErr w:type="spellStart"/>
      <w:r w:rsidRPr="003C3B5F">
        <w:rPr>
          <w:rFonts w:ascii="Helvetica" w:hAnsi="Helvetica" w:cs="Helvetica"/>
          <w:sz w:val="18"/>
          <w:szCs w:val="18"/>
          <w:lang w:val="en-US"/>
        </w:rPr>
        <w:t>complexation</w:t>
      </w:r>
      <w:proofErr w:type="spellEnd"/>
      <w:r w:rsidRPr="003C3B5F">
        <w:rPr>
          <w:rFonts w:ascii="Helvetica" w:hAnsi="Helvetica" w:cs="Helvetica"/>
          <w:sz w:val="18"/>
          <w:szCs w:val="18"/>
          <w:lang w:val="en-US"/>
        </w:rPr>
        <w:t xml:space="preserve">. Past treatment protocols compensated for large losses of silver ions by providing large excesses of replacement silver at frequent intervals which, while efficacious, also created problems for healthcare providers and patients. New materials such as </w:t>
      </w:r>
      <w:proofErr w:type="spellStart"/>
      <w:r w:rsidRPr="003C3B5F">
        <w:rPr>
          <w:rFonts w:ascii="Helvetica" w:hAnsi="Helvetica" w:cs="Helvetica"/>
          <w:sz w:val="18"/>
          <w:szCs w:val="18"/>
          <w:lang w:val="en-US"/>
        </w:rPr>
        <w:t>nanocrystalline</w:t>
      </w:r>
      <w:proofErr w:type="spellEnd"/>
      <w:r w:rsidRPr="003C3B5F">
        <w:rPr>
          <w:rFonts w:ascii="Helvetica" w:hAnsi="Helvetica" w:cs="Helvetica"/>
          <w:sz w:val="18"/>
          <w:szCs w:val="18"/>
          <w:lang w:val="en-US"/>
        </w:rPr>
        <w:t xml:space="preserve"> silver are opening new research areas on silver and all of its biological properties. Not only will silver provide excellent antimicrobial protection, but it also may enhance wound closure. </w:t>
      </w:r>
      <w:r w:rsidRPr="00097889">
        <w:rPr>
          <w:rFonts w:ascii="Helvetica" w:hAnsi="Helvetica" w:cs="Helvetica"/>
          <w:sz w:val="18"/>
          <w:szCs w:val="18"/>
          <w:lang w:val="en-US"/>
        </w:rPr>
        <w:t>Only more research will provide the answers.</w:t>
      </w:r>
    </w:p>
    <w:p w:rsidR="003C3B5F" w:rsidRPr="00097889" w:rsidRDefault="003C3B5F" w:rsidP="003C3B5F">
      <w:pPr>
        <w:shd w:val="clear" w:color="auto" w:fill="FFFFFF"/>
        <w:rPr>
          <w:rFonts w:ascii="Helvetica" w:hAnsi="Helvetica" w:cs="Helvetica"/>
          <w:color w:val="000000"/>
          <w:sz w:val="18"/>
          <w:szCs w:val="18"/>
          <w:lang w:val="en-US"/>
        </w:rPr>
      </w:pPr>
      <w:r w:rsidRPr="00097889">
        <w:rPr>
          <w:rFonts w:ascii="Helvetica" w:hAnsi="Helvetica" w:cs="Helvetica"/>
          <w:color w:val="000000"/>
          <w:sz w:val="18"/>
          <w:szCs w:val="18"/>
          <w:lang w:val="en-US"/>
        </w:rPr>
        <w:t>References: </w:t>
      </w:r>
    </w:p>
    <w:p w:rsidR="003C3B5F" w:rsidRDefault="003C3B5F" w:rsidP="003C3B5F">
      <w:pPr>
        <w:pStyle w:val="NormalWeb"/>
        <w:shd w:val="clear" w:color="auto" w:fill="FFFFFF"/>
        <w:rPr>
          <w:rFonts w:ascii="Helvetica" w:hAnsi="Helvetica" w:cs="Helvetica"/>
          <w:sz w:val="18"/>
          <w:szCs w:val="18"/>
        </w:rPr>
      </w:pPr>
      <w:r w:rsidRPr="003C3B5F">
        <w:rPr>
          <w:rFonts w:ascii="Helvetica" w:hAnsi="Helvetica" w:cs="Helvetica"/>
          <w:sz w:val="18"/>
          <w:szCs w:val="18"/>
          <w:lang w:val="en-US"/>
        </w:rPr>
        <w:t>1. Grier N. Silver and its compounds. In: Block SS (</w:t>
      </w:r>
      <w:proofErr w:type="spellStart"/>
      <w:proofErr w:type="gramStart"/>
      <w:r w:rsidRPr="003C3B5F">
        <w:rPr>
          <w:rFonts w:ascii="Helvetica" w:hAnsi="Helvetica" w:cs="Helvetica"/>
          <w:sz w:val="18"/>
          <w:szCs w:val="18"/>
          <w:lang w:val="en-US"/>
        </w:rPr>
        <w:t>ed</w:t>
      </w:r>
      <w:proofErr w:type="spellEnd"/>
      <w:proofErr w:type="gramEnd"/>
      <w:r w:rsidRPr="003C3B5F">
        <w:rPr>
          <w:rFonts w:ascii="Helvetica" w:hAnsi="Helvetica" w:cs="Helvetica"/>
          <w:sz w:val="18"/>
          <w:szCs w:val="18"/>
          <w:lang w:val="en-US"/>
        </w:rPr>
        <w:t xml:space="preserve">). </w:t>
      </w:r>
      <w:proofErr w:type="gramStart"/>
      <w:r w:rsidRPr="003C3B5F">
        <w:rPr>
          <w:rFonts w:ascii="Helvetica" w:hAnsi="Helvetica" w:cs="Helvetica"/>
          <w:sz w:val="18"/>
          <w:szCs w:val="18"/>
          <w:lang w:val="en-US"/>
        </w:rPr>
        <w:t>Disinfection, Sterilization and Preservation, Third Edition.</w:t>
      </w:r>
      <w:proofErr w:type="gramEnd"/>
      <w:r w:rsidRPr="003C3B5F">
        <w:rPr>
          <w:rFonts w:ascii="Helvetica" w:hAnsi="Helvetica" w:cs="Helvetica"/>
          <w:sz w:val="18"/>
          <w:szCs w:val="18"/>
          <w:lang w:val="en-US"/>
        </w:rPr>
        <w:t xml:space="preserve"> Philadelphia, Pa.: Lea + Febiger</w:t>
      </w:r>
      <w:proofErr w:type="gramStart"/>
      <w:r w:rsidRPr="003C3B5F">
        <w:rPr>
          <w:rFonts w:ascii="Helvetica" w:hAnsi="Helvetica" w:cs="Helvetica"/>
          <w:sz w:val="18"/>
          <w:szCs w:val="18"/>
          <w:lang w:val="en-US"/>
        </w:rPr>
        <w:t>;1983</w:t>
      </w:r>
      <w:proofErr w:type="gramEnd"/>
      <w:r w:rsidRPr="003C3B5F">
        <w:rPr>
          <w:rFonts w:ascii="Helvetica" w:hAnsi="Helvetica" w:cs="Helvetica"/>
          <w:sz w:val="18"/>
          <w:szCs w:val="18"/>
          <w:lang w:val="en-US"/>
        </w:rPr>
        <w:t>.</w:t>
      </w:r>
      <w:r w:rsidRPr="003C3B5F">
        <w:rPr>
          <w:rFonts w:ascii="Helvetica" w:hAnsi="Helvetica" w:cs="Helvetica"/>
          <w:sz w:val="18"/>
          <w:szCs w:val="18"/>
          <w:lang w:val="en-US"/>
        </w:rPr>
        <w:br/>
        <w:t xml:space="preserve">2. </w:t>
      </w:r>
      <w:proofErr w:type="spellStart"/>
      <w:r w:rsidRPr="003C3B5F">
        <w:rPr>
          <w:rFonts w:ascii="Helvetica" w:hAnsi="Helvetica" w:cs="Helvetica"/>
          <w:sz w:val="18"/>
          <w:szCs w:val="18"/>
          <w:lang w:val="en-US"/>
        </w:rPr>
        <w:t>Demling</w:t>
      </w:r>
      <w:proofErr w:type="spellEnd"/>
      <w:r w:rsidRPr="003C3B5F">
        <w:rPr>
          <w:rFonts w:ascii="Helvetica" w:hAnsi="Helvetica" w:cs="Helvetica"/>
          <w:sz w:val="18"/>
          <w:szCs w:val="18"/>
          <w:lang w:val="en-US"/>
        </w:rPr>
        <w:t xml:space="preserve"> RH, </w:t>
      </w:r>
      <w:proofErr w:type="spellStart"/>
      <w:r w:rsidRPr="003C3B5F">
        <w:rPr>
          <w:rFonts w:ascii="Helvetica" w:hAnsi="Helvetica" w:cs="Helvetica"/>
          <w:sz w:val="18"/>
          <w:szCs w:val="18"/>
          <w:lang w:val="en-US"/>
        </w:rPr>
        <w:t>DeSanti</w:t>
      </w:r>
      <w:proofErr w:type="spellEnd"/>
      <w:r w:rsidRPr="003C3B5F">
        <w:rPr>
          <w:rFonts w:ascii="Helvetica" w:hAnsi="Helvetica" w:cs="Helvetica"/>
          <w:sz w:val="18"/>
          <w:szCs w:val="18"/>
          <w:lang w:val="en-US"/>
        </w:rPr>
        <w:t xml:space="preserve"> L. Effects of silver on wound management. </w:t>
      </w:r>
      <w:proofErr w:type="gramStart"/>
      <w:r w:rsidRPr="003C3B5F">
        <w:rPr>
          <w:rFonts w:ascii="Helvetica" w:hAnsi="Helvetica" w:cs="Helvetica"/>
          <w:sz w:val="18"/>
          <w:szCs w:val="18"/>
          <w:lang w:val="en-US"/>
        </w:rPr>
        <w:t>Wounds.</w:t>
      </w:r>
      <w:proofErr w:type="gramEnd"/>
      <w:r w:rsidRPr="003C3B5F">
        <w:rPr>
          <w:rFonts w:ascii="Helvetica" w:hAnsi="Helvetica" w:cs="Helvetica"/>
          <w:sz w:val="18"/>
          <w:szCs w:val="18"/>
          <w:lang w:val="en-US"/>
        </w:rPr>
        <w:t xml:space="preserve"> 2001</w:t>
      </w:r>
      <w:proofErr w:type="gramStart"/>
      <w:r w:rsidRPr="003C3B5F">
        <w:rPr>
          <w:rFonts w:ascii="Helvetica" w:hAnsi="Helvetica" w:cs="Helvetica"/>
          <w:sz w:val="18"/>
          <w:szCs w:val="18"/>
          <w:lang w:val="en-US"/>
        </w:rPr>
        <w:t>;13supplA</w:t>
      </w:r>
      <w:proofErr w:type="gramEnd"/>
      <w:r w:rsidRPr="003C3B5F">
        <w:rPr>
          <w:rFonts w:ascii="Helvetica" w:hAnsi="Helvetica" w:cs="Helvetica"/>
          <w:sz w:val="18"/>
          <w:szCs w:val="18"/>
          <w:lang w:val="en-US"/>
        </w:rPr>
        <w:t>(1):4.</w:t>
      </w:r>
      <w:r w:rsidRPr="003C3B5F">
        <w:rPr>
          <w:rFonts w:ascii="Helvetica" w:hAnsi="Helvetica" w:cs="Helvetica"/>
          <w:sz w:val="18"/>
          <w:szCs w:val="18"/>
          <w:lang w:val="en-US"/>
        </w:rPr>
        <w:br/>
        <w:t xml:space="preserve">3. </w:t>
      </w:r>
      <w:proofErr w:type="spellStart"/>
      <w:r w:rsidRPr="003C3B5F">
        <w:rPr>
          <w:rFonts w:ascii="Helvetica" w:hAnsi="Helvetica" w:cs="Helvetica"/>
          <w:sz w:val="18"/>
          <w:szCs w:val="18"/>
          <w:lang w:val="en-US"/>
        </w:rPr>
        <w:t>Monafo</w:t>
      </w:r>
      <w:proofErr w:type="spellEnd"/>
      <w:r w:rsidRPr="003C3B5F">
        <w:rPr>
          <w:rFonts w:ascii="Helvetica" w:hAnsi="Helvetica" w:cs="Helvetica"/>
          <w:sz w:val="18"/>
          <w:szCs w:val="18"/>
          <w:lang w:val="en-US"/>
        </w:rPr>
        <w:t xml:space="preserve"> W, Moyer C. </w:t>
      </w:r>
      <w:proofErr w:type="gramStart"/>
      <w:r w:rsidRPr="003C3B5F">
        <w:rPr>
          <w:rFonts w:ascii="Helvetica" w:hAnsi="Helvetica" w:cs="Helvetica"/>
          <w:sz w:val="18"/>
          <w:szCs w:val="18"/>
          <w:lang w:val="en-US"/>
        </w:rPr>
        <w:t>The treatment of extensive thermal burns with 0.5% silver nitrate solution in early treatment of severe burns.</w:t>
      </w:r>
      <w:proofErr w:type="gramEnd"/>
      <w:r w:rsidRPr="003C3B5F">
        <w:rPr>
          <w:rFonts w:ascii="Helvetica" w:hAnsi="Helvetica" w:cs="Helvetica"/>
          <w:sz w:val="18"/>
          <w:szCs w:val="18"/>
          <w:lang w:val="en-US"/>
        </w:rPr>
        <w:t xml:space="preserve"> Ann NY </w:t>
      </w:r>
      <w:proofErr w:type="spellStart"/>
      <w:r w:rsidRPr="003C3B5F">
        <w:rPr>
          <w:rFonts w:ascii="Helvetica" w:hAnsi="Helvetica" w:cs="Helvetica"/>
          <w:sz w:val="18"/>
          <w:szCs w:val="18"/>
          <w:lang w:val="en-US"/>
        </w:rPr>
        <w:t>Acad</w:t>
      </w:r>
      <w:proofErr w:type="spellEnd"/>
      <w:r w:rsidRPr="003C3B5F">
        <w:rPr>
          <w:rFonts w:ascii="Helvetica" w:hAnsi="Helvetica" w:cs="Helvetica"/>
          <w:sz w:val="18"/>
          <w:szCs w:val="18"/>
          <w:lang w:val="en-US"/>
        </w:rPr>
        <w:t xml:space="preserve"> Sci. 1968</w:t>
      </w:r>
      <w:proofErr w:type="gramStart"/>
      <w:r w:rsidRPr="003C3B5F">
        <w:rPr>
          <w:rFonts w:ascii="Helvetica" w:hAnsi="Helvetica" w:cs="Helvetica"/>
          <w:sz w:val="18"/>
          <w:szCs w:val="18"/>
          <w:lang w:val="en-US"/>
        </w:rPr>
        <w:t>;150:937</w:t>
      </w:r>
      <w:proofErr w:type="gramEnd"/>
      <w:r w:rsidRPr="003C3B5F">
        <w:rPr>
          <w:rFonts w:ascii="Helvetica" w:hAnsi="Helvetica" w:cs="Helvetica"/>
          <w:sz w:val="18"/>
          <w:szCs w:val="18"/>
          <w:lang w:val="en-US"/>
        </w:rPr>
        <w:t>.</w:t>
      </w:r>
      <w:r w:rsidRPr="003C3B5F">
        <w:rPr>
          <w:rFonts w:ascii="Helvetica" w:hAnsi="Helvetica" w:cs="Helvetica"/>
          <w:sz w:val="18"/>
          <w:szCs w:val="18"/>
          <w:lang w:val="en-US"/>
        </w:rPr>
        <w:br/>
        <w:t>4. Burke, J. Personal communication.</w:t>
      </w:r>
      <w:r w:rsidRPr="003C3B5F">
        <w:rPr>
          <w:rFonts w:ascii="Helvetica" w:hAnsi="Helvetica" w:cs="Helvetica"/>
          <w:sz w:val="18"/>
          <w:szCs w:val="18"/>
          <w:lang w:val="en-US"/>
        </w:rPr>
        <w:br/>
        <w:t xml:space="preserve">5. Fox C. Silver </w:t>
      </w:r>
      <w:proofErr w:type="spellStart"/>
      <w:r w:rsidRPr="003C3B5F">
        <w:rPr>
          <w:rFonts w:ascii="Helvetica" w:hAnsi="Helvetica" w:cs="Helvetica"/>
          <w:sz w:val="18"/>
          <w:szCs w:val="18"/>
          <w:lang w:val="en-US"/>
        </w:rPr>
        <w:t>sulphadrazine</w:t>
      </w:r>
      <w:proofErr w:type="spellEnd"/>
      <w:r w:rsidRPr="003C3B5F">
        <w:rPr>
          <w:rFonts w:ascii="Helvetica" w:hAnsi="Helvetica" w:cs="Helvetica"/>
          <w:sz w:val="18"/>
          <w:szCs w:val="18"/>
          <w:lang w:val="en-US"/>
        </w:rPr>
        <w:t xml:space="preserve"> - a new topical therapy for pseudomonas in burns. Arch Surg. 1968</w:t>
      </w:r>
      <w:proofErr w:type="gramStart"/>
      <w:r w:rsidRPr="003C3B5F">
        <w:rPr>
          <w:rFonts w:ascii="Helvetica" w:hAnsi="Helvetica" w:cs="Helvetica"/>
          <w:sz w:val="18"/>
          <w:szCs w:val="18"/>
          <w:lang w:val="en-US"/>
        </w:rPr>
        <w:t>;96:184</w:t>
      </w:r>
      <w:proofErr w:type="gramEnd"/>
      <w:r w:rsidRPr="003C3B5F">
        <w:rPr>
          <w:rFonts w:ascii="Helvetica" w:hAnsi="Helvetica" w:cs="Helvetica"/>
          <w:sz w:val="18"/>
          <w:szCs w:val="18"/>
          <w:lang w:val="en-US"/>
        </w:rPr>
        <w:t>.</w:t>
      </w:r>
      <w:r w:rsidRPr="003C3B5F">
        <w:rPr>
          <w:rFonts w:ascii="Helvetica" w:hAnsi="Helvetica" w:cs="Helvetica"/>
          <w:sz w:val="18"/>
          <w:szCs w:val="18"/>
          <w:lang w:val="en-US"/>
        </w:rPr>
        <w:br/>
        <w:t xml:space="preserve">6. Yin HQ, Langford R, Burrell RE. </w:t>
      </w:r>
      <w:proofErr w:type="gramStart"/>
      <w:r w:rsidRPr="003C3B5F">
        <w:rPr>
          <w:rFonts w:ascii="Helvetica" w:hAnsi="Helvetica" w:cs="Helvetica"/>
          <w:sz w:val="18"/>
          <w:szCs w:val="18"/>
          <w:lang w:val="en-US"/>
        </w:rPr>
        <w:t xml:space="preserve">Comparative evaluation of the antimicrobial activity of </w:t>
      </w:r>
      <w:proofErr w:type="spellStart"/>
      <w:r w:rsidRPr="003C3B5F">
        <w:rPr>
          <w:rFonts w:ascii="Helvetica" w:hAnsi="Helvetica" w:cs="Helvetica"/>
          <w:sz w:val="18"/>
          <w:szCs w:val="18"/>
          <w:lang w:val="en-US"/>
        </w:rPr>
        <w:t>Acticoat</w:t>
      </w:r>
      <w:proofErr w:type="spellEnd"/>
      <w:r w:rsidRPr="003C3B5F">
        <w:rPr>
          <w:rFonts w:ascii="Helvetica" w:hAnsi="Helvetica" w:cs="Helvetica"/>
          <w:sz w:val="18"/>
          <w:szCs w:val="18"/>
          <w:lang w:val="en-US"/>
        </w:rPr>
        <w:t>(TM) antimicrobial barrier dressing.</w:t>
      </w:r>
      <w:proofErr w:type="gramEnd"/>
      <w:r w:rsidRPr="003C3B5F">
        <w:rPr>
          <w:rFonts w:ascii="Helvetica" w:hAnsi="Helvetica" w:cs="Helvetica"/>
          <w:sz w:val="18"/>
          <w:szCs w:val="18"/>
          <w:lang w:val="en-US"/>
        </w:rPr>
        <w:t xml:space="preserve"> </w:t>
      </w:r>
      <w:proofErr w:type="gramStart"/>
      <w:r w:rsidRPr="003C3B5F">
        <w:rPr>
          <w:rFonts w:ascii="Helvetica" w:hAnsi="Helvetica" w:cs="Helvetica"/>
          <w:sz w:val="18"/>
          <w:szCs w:val="18"/>
          <w:lang w:val="en-US"/>
        </w:rPr>
        <w:t>Journal of Burn Care and Rehabilitation.</w:t>
      </w:r>
      <w:proofErr w:type="gramEnd"/>
      <w:r w:rsidRPr="003C3B5F">
        <w:rPr>
          <w:rFonts w:ascii="Helvetica" w:hAnsi="Helvetica" w:cs="Helvetica"/>
          <w:sz w:val="18"/>
          <w:szCs w:val="18"/>
          <w:lang w:val="en-US"/>
        </w:rPr>
        <w:t xml:space="preserve"> 1999</w:t>
      </w:r>
      <w:proofErr w:type="gramStart"/>
      <w:r w:rsidRPr="003C3B5F">
        <w:rPr>
          <w:rFonts w:ascii="Helvetica" w:hAnsi="Helvetica" w:cs="Helvetica"/>
          <w:sz w:val="18"/>
          <w:szCs w:val="18"/>
          <w:lang w:val="en-US"/>
        </w:rPr>
        <w:t>;20</w:t>
      </w:r>
      <w:proofErr w:type="gramEnd"/>
      <w:r w:rsidRPr="003C3B5F">
        <w:rPr>
          <w:rFonts w:ascii="Helvetica" w:hAnsi="Helvetica" w:cs="Helvetica"/>
          <w:sz w:val="18"/>
          <w:szCs w:val="18"/>
          <w:lang w:val="en-US"/>
        </w:rPr>
        <w:t>(3):195.</w:t>
      </w:r>
      <w:r w:rsidRPr="003C3B5F">
        <w:rPr>
          <w:rFonts w:ascii="Helvetica" w:hAnsi="Helvetica" w:cs="Helvetica"/>
          <w:sz w:val="18"/>
          <w:szCs w:val="18"/>
          <w:lang w:val="en-US"/>
        </w:rPr>
        <w:br/>
        <w:t xml:space="preserve">7. Wright JB, Lam K, Burrell RE. Wound management in an era of increasing bacterial antibiotic resistance. </w:t>
      </w:r>
      <w:proofErr w:type="gramStart"/>
      <w:r w:rsidRPr="003C3B5F">
        <w:rPr>
          <w:rFonts w:ascii="Helvetica" w:hAnsi="Helvetica" w:cs="Helvetica"/>
          <w:sz w:val="18"/>
          <w:szCs w:val="18"/>
          <w:lang w:val="en-US"/>
        </w:rPr>
        <w:t>American Journal of Infection Control.</w:t>
      </w:r>
      <w:proofErr w:type="gramEnd"/>
      <w:r w:rsidRPr="003C3B5F">
        <w:rPr>
          <w:rFonts w:ascii="Helvetica" w:hAnsi="Helvetica" w:cs="Helvetica"/>
          <w:sz w:val="18"/>
          <w:szCs w:val="18"/>
          <w:lang w:val="en-US"/>
        </w:rPr>
        <w:t xml:space="preserve"> 1998</w:t>
      </w:r>
      <w:proofErr w:type="gramStart"/>
      <w:r w:rsidRPr="003C3B5F">
        <w:rPr>
          <w:rFonts w:ascii="Helvetica" w:hAnsi="Helvetica" w:cs="Helvetica"/>
          <w:sz w:val="18"/>
          <w:szCs w:val="18"/>
          <w:lang w:val="en-US"/>
        </w:rPr>
        <w:t>;26</w:t>
      </w:r>
      <w:proofErr w:type="gramEnd"/>
      <w:r w:rsidRPr="003C3B5F">
        <w:rPr>
          <w:rFonts w:ascii="Helvetica" w:hAnsi="Helvetica" w:cs="Helvetica"/>
          <w:sz w:val="18"/>
          <w:szCs w:val="18"/>
          <w:lang w:val="en-US"/>
        </w:rPr>
        <w:t>(6):572.</w:t>
      </w:r>
      <w:r w:rsidRPr="003C3B5F">
        <w:rPr>
          <w:rFonts w:ascii="Helvetica" w:hAnsi="Helvetica" w:cs="Helvetica"/>
          <w:sz w:val="18"/>
          <w:szCs w:val="18"/>
          <w:lang w:val="en-US"/>
        </w:rPr>
        <w:br/>
        <w:t xml:space="preserve">8. Wright JB, Lam K, Hanson D, Burrell RE. Efficacy of topical silver against fungal burn wound pathogens. </w:t>
      </w:r>
      <w:proofErr w:type="gramStart"/>
      <w:r w:rsidRPr="003C3B5F">
        <w:rPr>
          <w:rFonts w:ascii="Helvetica" w:hAnsi="Helvetica" w:cs="Helvetica"/>
          <w:sz w:val="18"/>
          <w:szCs w:val="18"/>
          <w:lang w:val="en-US"/>
        </w:rPr>
        <w:t>American Journal of Infection Control.</w:t>
      </w:r>
      <w:proofErr w:type="gramEnd"/>
      <w:r w:rsidRPr="003C3B5F">
        <w:rPr>
          <w:rFonts w:ascii="Helvetica" w:hAnsi="Helvetica" w:cs="Helvetica"/>
          <w:sz w:val="18"/>
          <w:szCs w:val="18"/>
          <w:lang w:val="en-US"/>
        </w:rPr>
        <w:t xml:space="preserve"> 1999</w:t>
      </w:r>
      <w:proofErr w:type="gramStart"/>
      <w:r w:rsidRPr="003C3B5F">
        <w:rPr>
          <w:rFonts w:ascii="Helvetica" w:hAnsi="Helvetica" w:cs="Helvetica"/>
          <w:sz w:val="18"/>
          <w:szCs w:val="18"/>
          <w:lang w:val="en-US"/>
        </w:rPr>
        <w:t>;27</w:t>
      </w:r>
      <w:proofErr w:type="gramEnd"/>
      <w:r w:rsidRPr="003C3B5F">
        <w:rPr>
          <w:rFonts w:ascii="Helvetica" w:hAnsi="Helvetica" w:cs="Helvetica"/>
          <w:sz w:val="18"/>
          <w:szCs w:val="18"/>
          <w:lang w:val="en-US"/>
        </w:rPr>
        <w:t>(4):344.</w:t>
      </w:r>
      <w:r w:rsidRPr="003C3B5F">
        <w:rPr>
          <w:rFonts w:ascii="Helvetica" w:hAnsi="Helvetica" w:cs="Helvetica"/>
          <w:sz w:val="18"/>
          <w:szCs w:val="18"/>
          <w:lang w:val="en-US"/>
        </w:rPr>
        <w:br/>
        <w:t xml:space="preserve">9. Ricketts CR. Mechanism of prophylaxis by silver compounds against infection of burns. Br Med J. </w:t>
      </w:r>
      <w:proofErr w:type="gramStart"/>
      <w:r w:rsidRPr="003C3B5F">
        <w:rPr>
          <w:rFonts w:ascii="Helvetica" w:hAnsi="Helvetica" w:cs="Helvetica"/>
          <w:sz w:val="18"/>
          <w:szCs w:val="18"/>
          <w:lang w:val="en-US"/>
        </w:rPr>
        <w:t>1970;</w:t>
      </w:r>
      <w:proofErr w:type="gramEnd"/>
      <w:r w:rsidRPr="003C3B5F">
        <w:rPr>
          <w:rFonts w:ascii="Helvetica" w:hAnsi="Helvetica" w:cs="Helvetica"/>
          <w:sz w:val="18"/>
          <w:szCs w:val="18"/>
          <w:lang w:val="en-US"/>
        </w:rPr>
        <w:t>(2):444.</w:t>
      </w:r>
      <w:r w:rsidRPr="003C3B5F">
        <w:rPr>
          <w:rFonts w:ascii="Helvetica" w:hAnsi="Helvetica" w:cs="Helvetica"/>
          <w:sz w:val="18"/>
          <w:szCs w:val="18"/>
          <w:lang w:val="en-US"/>
        </w:rPr>
        <w:br/>
        <w:t xml:space="preserve">10. </w:t>
      </w:r>
      <w:proofErr w:type="spellStart"/>
      <w:r w:rsidRPr="003C3B5F">
        <w:rPr>
          <w:rFonts w:ascii="Helvetica" w:hAnsi="Helvetica" w:cs="Helvetica"/>
          <w:sz w:val="18"/>
          <w:szCs w:val="18"/>
          <w:lang w:val="en-US"/>
        </w:rPr>
        <w:t>Sibbald</w:t>
      </w:r>
      <w:proofErr w:type="spellEnd"/>
      <w:r w:rsidRPr="003C3B5F">
        <w:rPr>
          <w:rFonts w:ascii="Helvetica" w:hAnsi="Helvetica" w:cs="Helvetica"/>
          <w:sz w:val="18"/>
          <w:szCs w:val="18"/>
          <w:lang w:val="en-US"/>
        </w:rPr>
        <w:t xml:space="preserve"> RG, Williamson D, </w:t>
      </w:r>
      <w:proofErr w:type="spellStart"/>
      <w:r w:rsidRPr="003C3B5F">
        <w:rPr>
          <w:rFonts w:ascii="Helvetica" w:hAnsi="Helvetica" w:cs="Helvetica"/>
          <w:sz w:val="18"/>
          <w:szCs w:val="18"/>
          <w:lang w:val="en-US"/>
        </w:rPr>
        <w:t>Orsted</w:t>
      </w:r>
      <w:proofErr w:type="spellEnd"/>
      <w:r w:rsidRPr="003C3B5F">
        <w:rPr>
          <w:rFonts w:ascii="Helvetica" w:hAnsi="Helvetica" w:cs="Helvetica"/>
          <w:sz w:val="18"/>
          <w:szCs w:val="18"/>
          <w:lang w:val="en-US"/>
        </w:rPr>
        <w:t xml:space="preserve"> H, Campbell K, </w:t>
      </w:r>
      <w:proofErr w:type="spellStart"/>
      <w:r w:rsidRPr="003C3B5F">
        <w:rPr>
          <w:rFonts w:ascii="Helvetica" w:hAnsi="Helvetica" w:cs="Helvetica"/>
          <w:sz w:val="18"/>
          <w:szCs w:val="18"/>
          <w:lang w:val="en-US"/>
        </w:rPr>
        <w:t>Keast</w:t>
      </w:r>
      <w:proofErr w:type="spellEnd"/>
      <w:r w:rsidRPr="003C3B5F">
        <w:rPr>
          <w:rFonts w:ascii="Helvetica" w:hAnsi="Helvetica" w:cs="Helvetica"/>
          <w:sz w:val="18"/>
          <w:szCs w:val="18"/>
          <w:lang w:val="en-US"/>
        </w:rPr>
        <w:t xml:space="preserve"> D, Krasner D, </w:t>
      </w:r>
      <w:proofErr w:type="spellStart"/>
      <w:proofErr w:type="gramStart"/>
      <w:r w:rsidRPr="003C3B5F">
        <w:rPr>
          <w:rFonts w:ascii="Helvetica" w:hAnsi="Helvetica" w:cs="Helvetica"/>
          <w:sz w:val="18"/>
          <w:szCs w:val="18"/>
          <w:lang w:val="en-US"/>
        </w:rPr>
        <w:t>Sibbald</w:t>
      </w:r>
      <w:proofErr w:type="spellEnd"/>
      <w:proofErr w:type="gramEnd"/>
      <w:r w:rsidRPr="003C3B5F">
        <w:rPr>
          <w:rFonts w:ascii="Helvetica" w:hAnsi="Helvetica" w:cs="Helvetica"/>
          <w:sz w:val="18"/>
          <w:szCs w:val="18"/>
          <w:lang w:val="en-US"/>
        </w:rPr>
        <w:t xml:space="preserve"> D. Preparing the wound bed - debridement, bacterial balance and moisture balance. </w:t>
      </w:r>
      <w:proofErr w:type="spellStart"/>
      <w:proofErr w:type="gramStart"/>
      <w:r w:rsidRPr="00097889">
        <w:rPr>
          <w:rFonts w:ascii="Helvetica" w:hAnsi="Helvetica" w:cs="Helvetica"/>
          <w:sz w:val="18"/>
          <w:szCs w:val="18"/>
          <w:lang w:val="en-US"/>
        </w:rPr>
        <w:t>Ostomy</w:t>
      </w:r>
      <w:proofErr w:type="spellEnd"/>
      <w:r w:rsidRPr="00097889">
        <w:rPr>
          <w:rFonts w:ascii="Helvetica" w:hAnsi="Helvetica" w:cs="Helvetica"/>
          <w:sz w:val="18"/>
          <w:szCs w:val="18"/>
          <w:lang w:val="en-US"/>
        </w:rPr>
        <w:t>/Wound Management.</w:t>
      </w:r>
      <w:proofErr w:type="gramEnd"/>
      <w:r w:rsidRPr="00097889">
        <w:rPr>
          <w:rFonts w:ascii="Helvetica" w:hAnsi="Helvetica" w:cs="Helvetica"/>
          <w:sz w:val="18"/>
          <w:szCs w:val="18"/>
          <w:lang w:val="en-US"/>
        </w:rPr>
        <w:t xml:space="preserve"> 2000</w:t>
      </w:r>
      <w:proofErr w:type="gramStart"/>
      <w:r w:rsidRPr="00097889">
        <w:rPr>
          <w:rFonts w:ascii="Helvetica" w:hAnsi="Helvetica" w:cs="Helvetica"/>
          <w:sz w:val="18"/>
          <w:szCs w:val="18"/>
          <w:lang w:val="en-US"/>
        </w:rPr>
        <w:t>;46</w:t>
      </w:r>
      <w:proofErr w:type="gramEnd"/>
      <w:r w:rsidRPr="00097889">
        <w:rPr>
          <w:rFonts w:ascii="Helvetica" w:hAnsi="Helvetica" w:cs="Helvetica"/>
          <w:sz w:val="18"/>
          <w:szCs w:val="18"/>
          <w:lang w:val="en-US"/>
        </w:rPr>
        <w:t>(11):14.</w:t>
      </w:r>
      <w:r w:rsidRPr="00097889">
        <w:rPr>
          <w:rFonts w:ascii="Helvetica" w:hAnsi="Helvetica" w:cs="Helvetica"/>
          <w:sz w:val="18"/>
          <w:szCs w:val="18"/>
          <w:lang w:val="en-US"/>
        </w:rPr>
        <w:br/>
        <w:t xml:space="preserve">11. </w:t>
      </w:r>
      <w:proofErr w:type="spellStart"/>
      <w:r w:rsidRPr="00097889">
        <w:rPr>
          <w:rFonts w:ascii="Helvetica" w:hAnsi="Helvetica" w:cs="Helvetica"/>
          <w:sz w:val="18"/>
          <w:szCs w:val="18"/>
          <w:lang w:val="en-US"/>
        </w:rPr>
        <w:t>Liedberg</w:t>
      </w:r>
      <w:proofErr w:type="spellEnd"/>
      <w:r w:rsidRPr="00097889">
        <w:rPr>
          <w:rFonts w:ascii="Helvetica" w:hAnsi="Helvetica" w:cs="Helvetica"/>
          <w:sz w:val="18"/>
          <w:szCs w:val="18"/>
          <w:lang w:val="en-US"/>
        </w:rPr>
        <w:t xml:space="preserve"> H, Lundeberg T. Assessment of silver-coated urinary catheter toxicity by cell culture. </w:t>
      </w:r>
      <w:proofErr w:type="spellStart"/>
      <w:r w:rsidRPr="00097889">
        <w:rPr>
          <w:rFonts w:ascii="Helvetica" w:hAnsi="Helvetica" w:cs="Helvetica"/>
          <w:sz w:val="18"/>
          <w:szCs w:val="18"/>
          <w:lang w:val="en-US"/>
        </w:rPr>
        <w:t>Urol</w:t>
      </w:r>
      <w:proofErr w:type="spellEnd"/>
      <w:r w:rsidRPr="00097889">
        <w:rPr>
          <w:rFonts w:ascii="Helvetica" w:hAnsi="Helvetica" w:cs="Helvetica"/>
          <w:sz w:val="18"/>
          <w:szCs w:val="18"/>
          <w:lang w:val="en-US"/>
        </w:rPr>
        <w:t xml:space="preserve"> Res. 1989</w:t>
      </w:r>
      <w:proofErr w:type="gramStart"/>
      <w:r w:rsidRPr="00097889">
        <w:rPr>
          <w:rFonts w:ascii="Helvetica" w:hAnsi="Helvetica" w:cs="Helvetica"/>
          <w:sz w:val="18"/>
          <w:szCs w:val="18"/>
          <w:lang w:val="en-US"/>
        </w:rPr>
        <w:t>;32</w:t>
      </w:r>
      <w:proofErr w:type="gramEnd"/>
      <w:r w:rsidRPr="00097889">
        <w:rPr>
          <w:rFonts w:ascii="Helvetica" w:hAnsi="Helvetica" w:cs="Helvetica"/>
          <w:sz w:val="18"/>
          <w:szCs w:val="18"/>
          <w:lang w:val="en-US"/>
        </w:rPr>
        <w:t>(18):359.</w:t>
      </w:r>
      <w:r w:rsidRPr="00097889">
        <w:rPr>
          <w:rFonts w:ascii="Helvetica" w:hAnsi="Helvetica" w:cs="Helvetica"/>
          <w:sz w:val="18"/>
          <w:szCs w:val="18"/>
          <w:lang w:val="en-US"/>
        </w:rPr>
        <w:br/>
        <w:t xml:space="preserve">12. </w:t>
      </w:r>
      <w:proofErr w:type="spellStart"/>
      <w:r w:rsidRPr="00097889">
        <w:rPr>
          <w:rFonts w:ascii="Helvetica" w:hAnsi="Helvetica" w:cs="Helvetica"/>
          <w:sz w:val="18"/>
          <w:szCs w:val="18"/>
          <w:lang w:val="en-US"/>
        </w:rPr>
        <w:t>Baldi</w:t>
      </w:r>
      <w:proofErr w:type="spellEnd"/>
      <w:r w:rsidRPr="00097889">
        <w:rPr>
          <w:rFonts w:ascii="Helvetica" w:hAnsi="Helvetica" w:cs="Helvetica"/>
          <w:sz w:val="18"/>
          <w:szCs w:val="18"/>
          <w:lang w:val="en-US"/>
        </w:rPr>
        <w:t xml:space="preserve"> C, </w:t>
      </w:r>
      <w:proofErr w:type="spellStart"/>
      <w:r w:rsidRPr="00097889">
        <w:rPr>
          <w:rFonts w:ascii="Helvetica" w:hAnsi="Helvetica" w:cs="Helvetica"/>
          <w:sz w:val="18"/>
          <w:szCs w:val="18"/>
          <w:lang w:val="en-US"/>
        </w:rPr>
        <w:t>Minoia</w:t>
      </w:r>
      <w:proofErr w:type="spellEnd"/>
      <w:r w:rsidRPr="00097889">
        <w:rPr>
          <w:rFonts w:ascii="Helvetica" w:hAnsi="Helvetica" w:cs="Helvetica"/>
          <w:sz w:val="18"/>
          <w:szCs w:val="18"/>
          <w:lang w:val="en-US"/>
        </w:rPr>
        <w:t xml:space="preserve"> C, </w:t>
      </w:r>
      <w:proofErr w:type="spellStart"/>
      <w:r w:rsidRPr="00097889">
        <w:rPr>
          <w:rFonts w:ascii="Helvetica" w:hAnsi="Helvetica" w:cs="Helvetica"/>
          <w:sz w:val="18"/>
          <w:szCs w:val="18"/>
          <w:lang w:val="en-US"/>
        </w:rPr>
        <w:t>DiNuici</w:t>
      </w:r>
      <w:proofErr w:type="spellEnd"/>
      <w:r w:rsidRPr="00097889">
        <w:rPr>
          <w:rFonts w:ascii="Helvetica" w:hAnsi="Helvetica" w:cs="Helvetica"/>
          <w:sz w:val="18"/>
          <w:szCs w:val="18"/>
          <w:lang w:val="en-US"/>
        </w:rPr>
        <w:t xml:space="preserve"> A, </w:t>
      </w:r>
      <w:proofErr w:type="spellStart"/>
      <w:r w:rsidRPr="00097889">
        <w:rPr>
          <w:rFonts w:ascii="Helvetica" w:hAnsi="Helvetica" w:cs="Helvetica"/>
          <w:sz w:val="18"/>
          <w:szCs w:val="18"/>
          <w:lang w:val="en-US"/>
        </w:rPr>
        <w:t>Capodaglio</w:t>
      </w:r>
      <w:proofErr w:type="spellEnd"/>
      <w:r w:rsidRPr="00097889">
        <w:rPr>
          <w:rFonts w:ascii="Helvetica" w:hAnsi="Helvetica" w:cs="Helvetica"/>
          <w:sz w:val="18"/>
          <w:szCs w:val="18"/>
          <w:lang w:val="en-US"/>
        </w:rPr>
        <w:t xml:space="preserve"> E, </w:t>
      </w:r>
      <w:proofErr w:type="spellStart"/>
      <w:r w:rsidRPr="00097889">
        <w:rPr>
          <w:rFonts w:ascii="Helvetica" w:hAnsi="Helvetica" w:cs="Helvetica"/>
          <w:sz w:val="18"/>
          <w:szCs w:val="18"/>
          <w:lang w:val="en-US"/>
        </w:rPr>
        <w:t>Manzo</w:t>
      </w:r>
      <w:proofErr w:type="spellEnd"/>
      <w:r w:rsidRPr="00097889">
        <w:rPr>
          <w:rFonts w:ascii="Helvetica" w:hAnsi="Helvetica" w:cs="Helvetica"/>
          <w:sz w:val="18"/>
          <w:szCs w:val="18"/>
          <w:lang w:val="en-US"/>
        </w:rPr>
        <w:t xml:space="preserve"> L. Effects of silver in isolated rat </w:t>
      </w:r>
      <w:proofErr w:type="spellStart"/>
      <w:r w:rsidRPr="00097889">
        <w:rPr>
          <w:rFonts w:ascii="Helvetica" w:hAnsi="Helvetica" w:cs="Helvetica"/>
          <w:sz w:val="18"/>
          <w:szCs w:val="18"/>
          <w:lang w:val="en-US"/>
        </w:rPr>
        <w:t>hepatocytes</w:t>
      </w:r>
      <w:proofErr w:type="spellEnd"/>
      <w:r w:rsidRPr="00097889">
        <w:rPr>
          <w:rFonts w:ascii="Helvetica" w:hAnsi="Helvetica" w:cs="Helvetica"/>
          <w:sz w:val="18"/>
          <w:szCs w:val="18"/>
          <w:lang w:val="en-US"/>
        </w:rPr>
        <w:t xml:space="preserve">. </w:t>
      </w:r>
      <w:proofErr w:type="spellStart"/>
      <w:r w:rsidRPr="00097889">
        <w:rPr>
          <w:rFonts w:ascii="Helvetica" w:hAnsi="Helvetica" w:cs="Helvetica"/>
          <w:sz w:val="18"/>
          <w:szCs w:val="18"/>
          <w:lang w:val="en-US"/>
        </w:rPr>
        <w:t>Toxicol</w:t>
      </w:r>
      <w:proofErr w:type="spellEnd"/>
      <w:r w:rsidRPr="00097889">
        <w:rPr>
          <w:rFonts w:ascii="Helvetica" w:hAnsi="Helvetica" w:cs="Helvetica"/>
          <w:sz w:val="18"/>
          <w:szCs w:val="18"/>
          <w:lang w:val="en-US"/>
        </w:rPr>
        <w:t xml:space="preserve"> </w:t>
      </w:r>
      <w:proofErr w:type="spellStart"/>
      <w:r w:rsidRPr="00097889">
        <w:rPr>
          <w:rFonts w:ascii="Helvetica" w:hAnsi="Helvetica" w:cs="Helvetica"/>
          <w:sz w:val="18"/>
          <w:szCs w:val="18"/>
          <w:lang w:val="en-US"/>
        </w:rPr>
        <w:t>Lett</w:t>
      </w:r>
      <w:proofErr w:type="spellEnd"/>
      <w:r w:rsidRPr="00097889">
        <w:rPr>
          <w:rFonts w:ascii="Helvetica" w:hAnsi="Helvetica" w:cs="Helvetica"/>
          <w:sz w:val="18"/>
          <w:szCs w:val="18"/>
          <w:lang w:val="en-US"/>
        </w:rPr>
        <w:t>. 1988</w:t>
      </w:r>
      <w:proofErr w:type="gramStart"/>
      <w:r w:rsidRPr="00097889">
        <w:rPr>
          <w:rFonts w:ascii="Helvetica" w:hAnsi="Helvetica" w:cs="Helvetica"/>
          <w:sz w:val="18"/>
          <w:szCs w:val="18"/>
          <w:lang w:val="en-US"/>
        </w:rPr>
        <w:t>;41</w:t>
      </w:r>
      <w:proofErr w:type="gramEnd"/>
      <w:r w:rsidRPr="00097889">
        <w:rPr>
          <w:rFonts w:ascii="Helvetica" w:hAnsi="Helvetica" w:cs="Helvetica"/>
          <w:sz w:val="18"/>
          <w:szCs w:val="18"/>
          <w:lang w:val="en-US"/>
        </w:rPr>
        <w:t>(3):261-268.</w:t>
      </w:r>
      <w:r w:rsidRPr="00097889">
        <w:rPr>
          <w:rFonts w:ascii="Helvetica" w:hAnsi="Helvetica" w:cs="Helvetica"/>
          <w:sz w:val="18"/>
          <w:szCs w:val="18"/>
          <w:lang w:val="en-US"/>
        </w:rPr>
        <w:br/>
        <w:t xml:space="preserve">13. </w:t>
      </w:r>
      <w:proofErr w:type="spellStart"/>
      <w:r w:rsidRPr="00097889">
        <w:rPr>
          <w:rFonts w:ascii="Helvetica" w:hAnsi="Helvetica" w:cs="Helvetica"/>
          <w:sz w:val="18"/>
          <w:szCs w:val="18"/>
          <w:lang w:val="en-US"/>
        </w:rPr>
        <w:t>Hussain</w:t>
      </w:r>
      <w:proofErr w:type="spellEnd"/>
      <w:r w:rsidRPr="00097889">
        <w:rPr>
          <w:rFonts w:ascii="Helvetica" w:hAnsi="Helvetica" w:cs="Helvetica"/>
          <w:sz w:val="18"/>
          <w:szCs w:val="18"/>
          <w:lang w:val="en-US"/>
        </w:rPr>
        <w:t xml:space="preserve"> S, </w:t>
      </w:r>
      <w:proofErr w:type="spellStart"/>
      <w:r w:rsidRPr="00097889">
        <w:rPr>
          <w:rFonts w:ascii="Helvetica" w:hAnsi="Helvetica" w:cs="Helvetica"/>
          <w:sz w:val="18"/>
          <w:szCs w:val="18"/>
          <w:lang w:val="en-US"/>
        </w:rPr>
        <w:t>Anner</w:t>
      </w:r>
      <w:proofErr w:type="spellEnd"/>
      <w:r w:rsidRPr="00097889">
        <w:rPr>
          <w:rFonts w:ascii="Helvetica" w:hAnsi="Helvetica" w:cs="Helvetica"/>
          <w:sz w:val="18"/>
          <w:szCs w:val="18"/>
          <w:lang w:val="en-US"/>
        </w:rPr>
        <w:t xml:space="preserve"> RM, </w:t>
      </w:r>
      <w:proofErr w:type="spellStart"/>
      <w:r w:rsidRPr="00097889">
        <w:rPr>
          <w:rFonts w:ascii="Helvetica" w:hAnsi="Helvetica" w:cs="Helvetica"/>
          <w:sz w:val="18"/>
          <w:szCs w:val="18"/>
          <w:lang w:val="en-US"/>
        </w:rPr>
        <w:t>Anner</w:t>
      </w:r>
      <w:proofErr w:type="spellEnd"/>
      <w:r w:rsidRPr="00097889">
        <w:rPr>
          <w:rFonts w:ascii="Helvetica" w:hAnsi="Helvetica" w:cs="Helvetica"/>
          <w:sz w:val="18"/>
          <w:szCs w:val="18"/>
          <w:lang w:val="en-US"/>
        </w:rPr>
        <w:t xml:space="preserve"> BM. </w:t>
      </w:r>
      <w:proofErr w:type="spellStart"/>
      <w:r w:rsidRPr="00097889">
        <w:rPr>
          <w:rFonts w:ascii="Helvetica" w:hAnsi="Helvetica" w:cs="Helvetica"/>
          <w:sz w:val="18"/>
          <w:szCs w:val="18"/>
          <w:lang w:val="en-US"/>
        </w:rPr>
        <w:t>Cysteine</w:t>
      </w:r>
      <w:proofErr w:type="spellEnd"/>
      <w:r w:rsidRPr="00097889">
        <w:rPr>
          <w:rFonts w:ascii="Helvetica" w:hAnsi="Helvetica" w:cs="Helvetica"/>
          <w:sz w:val="18"/>
          <w:szCs w:val="18"/>
          <w:lang w:val="en-US"/>
        </w:rPr>
        <w:t xml:space="preserve"> protects Na, K-</w:t>
      </w:r>
      <w:proofErr w:type="spellStart"/>
      <w:r w:rsidRPr="00097889">
        <w:rPr>
          <w:rFonts w:ascii="Helvetica" w:hAnsi="Helvetica" w:cs="Helvetica"/>
          <w:sz w:val="18"/>
          <w:szCs w:val="18"/>
          <w:lang w:val="en-US"/>
        </w:rPr>
        <w:t>ATPase</w:t>
      </w:r>
      <w:proofErr w:type="spellEnd"/>
      <w:r w:rsidRPr="00097889">
        <w:rPr>
          <w:rFonts w:ascii="Helvetica" w:hAnsi="Helvetica" w:cs="Helvetica"/>
          <w:sz w:val="18"/>
          <w:szCs w:val="18"/>
          <w:lang w:val="en-US"/>
        </w:rPr>
        <w:t xml:space="preserve"> and isolated human lymphocytes from silver toxicity. </w:t>
      </w:r>
      <w:proofErr w:type="spellStart"/>
      <w:proofErr w:type="gramStart"/>
      <w:r w:rsidRPr="00097889">
        <w:rPr>
          <w:rFonts w:ascii="Helvetica" w:hAnsi="Helvetica" w:cs="Helvetica"/>
          <w:sz w:val="18"/>
          <w:szCs w:val="18"/>
          <w:lang w:val="en-US"/>
        </w:rPr>
        <w:t>Biochem</w:t>
      </w:r>
      <w:proofErr w:type="spellEnd"/>
      <w:r w:rsidRPr="00097889">
        <w:rPr>
          <w:rFonts w:ascii="Helvetica" w:hAnsi="Helvetica" w:cs="Helvetica"/>
          <w:sz w:val="18"/>
          <w:szCs w:val="18"/>
          <w:lang w:val="en-US"/>
        </w:rPr>
        <w:t xml:space="preserve"> </w:t>
      </w:r>
      <w:proofErr w:type="spellStart"/>
      <w:r w:rsidRPr="00097889">
        <w:rPr>
          <w:rFonts w:ascii="Helvetica" w:hAnsi="Helvetica" w:cs="Helvetica"/>
          <w:sz w:val="18"/>
          <w:szCs w:val="18"/>
          <w:lang w:val="en-US"/>
        </w:rPr>
        <w:t>Biophys</w:t>
      </w:r>
      <w:proofErr w:type="spellEnd"/>
      <w:r w:rsidRPr="00097889">
        <w:rPr>
          <w:rFonts w:ascii="Helvetica" w:hAnsi="Helvetica" w:cs="Helvetica"/>
          <w:sz w:val="18"/>
          <w:szCs w:val="18"/>
          <w:lang w:val="en-US"/>
        </w:rPr>
        <w:t xml:space="preserve"> Res </w:t>
      </w:r>
      <w:proofErr w:type="spellStart"/>
      <w:r w:rsidRPr="00097889">
        <w:rPr>
          <w:rFonts w:ascii="Helvetica" w:hAnsi="Helvetica" w:cs="Helvetica"/>
          <w:sz w:val="18"/>
          <w:szCs w:val="18"/>
          <w:lang w:val="en-US"/>
        </w:rPr>
        <w:t>Commun</w:t>
      </w:r>
      <w:proofErr w:type="spellEnd"/>
      <w:r w:rsidRPr="00097889">
        <w:rPr>
          <w:rFonts w:ascii="Helvetica" w:hAnsi="Helvetica" w:cs="Helvetica"/>
          <w:sz w:val="18"/>
          <w:szCs w:val="18"/>
          <w:lang w:val="en-US"/>
        </w:rPr>
        <w:t>.</w:t>
      </w:r>
      <w:proofErr w:type="gramEnd"/>
      <w:r w:rsidRPr="00097889">
        <w:rPr>
          <w:rFonts w:ascii="Helvetica" w:hAnsi="Helvetica" w:cs="Helvetica"/>
          <w:sz w:val="18"/>
          <w:szCs w:val="18"/>
          <w:lang w:val="en-US"/>
        </w:rPr>
        <w:t xml:space="preserve"> 1992</w:t>
      </w:r>
      <w:proofErr w:type="gramStart"/>
      <w:r w:rsidRPr="00097889">
        <w:rPr>
          <w:rFonts w:ascii="Helvetica" w:hAnsi="Helvetica" w:cs="Helvetica"/>
          <w:sz w:val="18"/>
          <w:szCs w:val="18"/>
          <w:lang w:val="en-US"/>
        </w:rPr>
        <w:t>;189</w:t>
      </w:r>
      <w:proofErr w:type="gramEnd"/>
      <w:r w:rsidRPr="00097889">
        <w:rPr>
          <w:rFonts w:ascii="Helvetica" w:hAnsi="Helvetica" w:cs="Helvetica"/>
          <w:sz w:val="18"/>
          <w:szCs w:val="18"/>
          <w:lang w:val="en-US"/>
        </w:rPr>
        <w:t>(3):144.</w:t>
      </w:r>
      <w:r w:rsidRPr="00097889">
        <w:rPr>
          <w:rFonts w:ascii="Helvetica" w:hAnsi="Helvetica" w:cs="Helvetica"/>
          <w:sz w:val="18"/>
          <w:szCs w:val="18"/>
          <w:lang w:val="en-US"/>
        </w:rPr>
        <w:br/>
        <w:t xml:space="preserve">14. Hall RE, Bender G, Marquis RE. In vitro effects of low intensity direct current generated silver on eukaryotic cells. J Oral </w:t>
      </w:r>
      <w:proofErr w:type="spellStart"/>
      <w:r w:rsidRPr="00097889">
        <w:rPr>
          <w:rFonts w:ascii="Helvetica" w:hAnsi="Helvetica" w:cs="Helvetica"/>
          <w:sz w:val="18"/>
          <w:szCs w:val="18"/>
          <w:lang w:val="en-US"/>
        </w:rPr>
        <w:t>Maxillofac</w:t>
      </w:r>
      <w:proofErr w:type="spellEnd"/>
      <w:r w:rsidRPr="00097889">
        <w:rPr>
          <w:rFonts w:ascii="Helvetica" w:hAnsi="Helvetica" w:cs="Helvetica"/>
          <w:sz w:val="18"/>
          <w:szCs w:val="18"/>
          <w:lang w:val="en-US"/>
        </w:rPr>
        <w:t xml:space="preserve"> Surg. 1988</w:t>
      </w:r>
      <w:proofErr w:type="gramStart"/>
      <w:r w:rsidRPr="00097889">
        <w:rPr>
          <w:rFonts w:ascii="Helvetica" w:hAnsi="Helvetica" w:cs="Helvetica"/>
          <w:sz w:val="18"/>
          <w:szCs w:val="18"/>
          <w:lang w:val="en-US"/>
        </w:rPr>
        <w:t>;46</w:t>
      </w:r>
      <w:proofErr w:type="gramEnd"/>
      <w:r w:rsidRPr="00097889">
        <w:rPr>
          <w:rFonts w:ascii="Helvetica" w:hAnsi="Helvetica" w:cs="Helvetica"/>
          <w:sz w:val="18"/>
          <w:szCs w:val="18"/>
          <w:lang w:val="en-US"/>
        </w:rPr>
        <w:t>(2):128.</w:t>
      </w:r>
      <w:r w:rsidRPr="00097889">
        <w:rPr>
          <w:rFonts w:ascii="Helvetica" w:hAnsi="Helvetica" w:cs="Helvetica"/>
          <w:sz w:val="18"/>
          <w:szCs w:val="18"/>
          <w:lang w:val="en-US"/>
        </w:rPr>
        <w:br/>
        <w:t xml:space="preserve">15. </w:t>
      </w:r>
      <w:proofErr w:type="spellStart"/>
      <w:r w:rsidRPr="00097889">
        <w:rPr>
          <w:rFonts w:ascii="Helvetica" w:hAnsi="Helvetica" w:cs="Helvetica"/>
          <w:sz w:val="18"/>
          <w:szCs w:val="18"/>
          <w:lang w:val="en-US"/>
        </w:rPr>
        <w:t>Bador</w:t>
      </w:r>
      <w:proofErr w:type="spellEnd"/>
      <w:r w:rsidRPr="00097889">
        <w:rPr>
          <w:rFonts w:ascii="Helvetica" w:hAnsi="Helvetica" w:cs="Helvetica"/>
          <w:sz w:val="18"/>
          <w:szCs w:val="18"/>
          <w:lang w:val="en-US"/>
        </w:rPr>
        <w:t xml:space="preserve"> K. Organ deposition of silver following silver nitrate therapy for burns. </w:t>
      </w:r>
      <w:proofErr w:type="gramStart"/>
      <w:r w:rsidRPr="00097889">
        <w:rPr>
          <w:rFonts w:ascii="Helvetica" w:hAnsi="Helvetica" w:cs="Helvetica"/>
          <w:sz w:val="18"/>
          <w:szCs w:val="18"/>
          <w:lang w:val="en-US"/>
        </w:rPr>
        <w:t>PRS.</w:t>
      </w:r>
      <w:proofErr w:type="gramEnd"/>
      <w:r w:rsidRPr="00097889">
        <w:rPr>
          <w:rFonts w:ascii="Helvetica" w:hAnsi="Helvetica" w:cs="Helvetica"/>
          <w:sz w:val="18"/>
          <w:szCs w:val="18"/>
          <w:lang w:val="en-US"/>
        </w:rPr>
        <w:t xml:space="preserve"> 1966</w:t>
      </w:r>
      <w:proofErr w:type="gramStart"/>
      <w:r w:rsidRPr="00097889">
        <w:rPr>
          <w:rFonts w:ascii="Helvetica" w:hAnsi="Helvetica" w:cs="Helvetica"/>
          <w:sz w:val="18"/>
          <w:szCs w:val="18"/>
          <w:lang w:val="en-US"/>
        </w:rPr>
        <w:t>;37:550</w:t>
      </w:r>
      <w:proofErr w:type="gramEnd"/>
      <w:r w:rsidRPr="00097889">
        <w:rPr>
          <w:rFonts w:ascii="Helvetica" w:hAnsi="Helvetica" w:cs="Helvetica"/>
          <w:sz w:val="18"/>
          <w:szCs w:val="18"/>
          <w:lang w:val="en-US"/>
        </w:rPr>
        <w:t>.</w:t>
      </w:r>
      <w:r w:rsidRPr="00097889">
        <w:rPr>
          <w:rFonts w:ascii="Helvetica" w:hAnsi="Helvetica" w:cs="Helvetica"/>
          <w:sz w:val="18"/>
          <w:szCs w:val="18"/>
          <w:lang w:val="en-US"/>
        </w:rPr>
        <w:br/>
        <w:t xml:space="preserve">16. </w:t>
      </w:r>
      <w:proofErr w:type="spellStart"/>
      <w:r w:rsidRPr="00097889">
        <w:rPr>
          <w:rFonts w:ascii="Helvetica" w:hAnsi="Helvetica" w:cs="Helvetica"/>
          <w:sz w:val="18"/>
          <w:szCs w:val="18"/>
          <w:lang w:val="en-US"/>
        </w:rPr>
        <w:t>Cooms</w:t>
      </w:r>
      <w:proofErr w:type="spellEnd"/>
      <w:r w:rsidRPr="00097889">
        <w:rPr>
          <w:rFonts w:ascii="Helvetica" w:hAnsi="Helvetica" w:cs="Helvetica"/>
          <w:sz w:val="18"/>
          <w:szCs w:val="18"/>
          <w:lang w:val="en-US"/>
        </w:rPr>
        <w:t xml:space="preserve"> C, Wan A. Do burn patients have a silver burning? </w:t>
      </w:r>
      <w:proofErr w:type="gramStart"/>
      <w:r w:rsidRPr="00097889">
        <w:rPr>
          <w:rFonts w:ascii="Helvetica" w:hAnsi="Helvetica" w:cs="Helvetica"/>
          <w:sz w:val="18"/>
          <w:szCs w:val="18"/>
          <w:lang w:val="en-US"/>
        </w:rPr>
        <w:t>Burns.</w:t>
      </w:r>
      <w:proofErr w:type="gramEnd"/>
      <w:r w:rsidRPr="00097889">
        <w:rPr>
          <w:rFonts w:ascii="Helvetica" w:hAnsi="Helvetica" w:cs="Helvetica"/>
          <w:sz w:val="18"/>
          <w:szCs w:val="18"/>
          <w:lang w:val="en-US"/>
        </w:rPr>
        <w:t xml:space="preserve"> 1992</w:t>
      </w:r>
      <w:proofErr w:type="gramStart"/>
      <w:r w:rsidRPr="00097889">
        <w:rPr>
          <w:rFonts w:ascii="Helvetica" w:hAnsi="Helvetica" w:cs="Helvetica"/>
          <w:sz w:val="18"/>
          <w:szCs w:val="18"/>
          <w:lang w:val="en-US"/>
        </w:rPr>
        <w:t>;18:180</w:t>
      </w:r>
      <w:proofErr w:type="gramEnd"/>
      <w:r w:rsidRPr="00097889">
        <w:rPr>
          <w:rFonts w:ascii="Helvetica" w:hAnsi="Helvetica" w:cs="Helvetica"/>
          <w:sz w:val="18"/>
          <w:szCs w:val="18"/>
          <w:lang w:val="en-US"/>
        </w:rPr>
        <w:t>.</w:t>
      </w:r>
      <w:r w:rsidRPr="00097889">
        <w:rPr>
          <w:rFonts w:ascii="Helvetica" w:hAnsi="Helvetica" w:cs="Helvetica"/>
          <w:sz w:val="18"/>
          <w:szCs w:val="18"/>
          <w:lang w:val="en-US"/>
        </w:rPr>
        <w:br/>
      </w:r>
      <w:proofErr w:type="gramStart"/>
      <w:r w:rsidRPr="00097889">
        <w:rPr>
          <w:rFonts w:ascii="Helvetica" w:hAnsi="Helvetica" w:cs="Helvetica"/>
          <w:sz w:val="18"/>
          <w:szCs w:val="18"/>
          <w:lang w:val="en-US"/>
        </w:rPr>
        <w:t xml:space="preserve">17. McCauley RL, Linares HA, </w:t>
      </w:r>
      <w:proofErr w:type="spellStart"/>
      <w:r w:rsidRPr="00097889">
        <w:rPr>
          <w:rFonts w:ascii="Helvetica" w:hAnsi="Helvetica" w:cs="Helvetica"/>
          <w:sz w:val="18"/>
          <w:szCs w:val="18"/>
          <w:lang w:val="en-US"/>
        </w:rPr>
        <w:t>Pelligrini</w:t>
      </w:r>
      <w:proofErr w:type="spellEnd"/>
      <w:r w:rsidRPr="00097889">
        <w:rPr>
          <w:rFonts w:ascii="Helvetica" w:hAnsi="Helvetica" w:cs="Helvetica"/>
          <w:sz w:val="18"/>
          <w:szCs w:val="18"/>
          <w:lang w:val="en-US"/>
        </w:rPr>
        <w:t xml:space="preserve"> V, Herndon DN, Robson MC, </w:t>
      </w:r>
      <w:proofErr w:type="spellStart"/>
      <w:r w:rsidRPr="00097889">
        <w:rPr>
          <w:rFonts w:ascii="Helvetica" w:hAnsi="Helvetica" w:cs="Helvetica"/>
          <w:sz w:val="18"/>
          <w:szCs w:val="18"/>
          <w:lang w:val="en-US"/>
        </w:rPr>
        <w:t>Haggers</w:t>
      </w:r>
      <w:proofErr w:type="spellEnd"/>
      <w:r w:rsidRPr="00097889">
        <w:rPr>
          <w:rFonts w:ascii="Helvetica" w:hAnsi="Helvetica" w:cs="Helvetica"/>
          <w:sz w:val="18"/>
          <w:szCs w:val="18"/>
          <w:lang w:val="en-US"/>
        </w:rPr>
        <w:t xml:space="preserve"> JP.</w:t>
      </w:r>
      <w:proofErr w:type="gramEnd"/>
      <w:r w:rsidRPr="00097889">
        <w:rPr>
          <w:rFonts w:ascii="Helvetica" w:hAnsi="Helvetica" w:cs="Helvetica"/>
          <w:sz w:val="18"/>
          <w:szCs w:val="18"/>
          <w:lang w:val="en-US"/>
        </w:rPr>
        <w:t xml:space="preserve"> </w:t>
      </w:r>
      <w:proofErr w:type="gramStart"/>
      <w:r w:rsidRPr="00097889">
        <w:rPr>
          <w:rFonts w:ascii="Helvetica" w:hAnsi="Helvetica" w:cs="Helvetica"/>
          <w:sz w:val="18"/>
          <w:szCs w:val="18"/>
          <w:lang w:val="en-US"/>
        </w:rPr>
        <w:t>In vitro toxicity of topical antimicrobial agents to human fibroblasts.</w:t>
      </w:r>
      <w:proofErr w:type="gramEnd"/>
      <w:r w:rsidRPr="00097889">
        <w:rPr>
          <w:rFonts w:ascii="Helvetica" w:hAnsi="Helvetica" w:cs="Helvetica"/>
          <w:sz w:val="18"/>
          <w:szCs w:val="18"/>
          <w:lang w:val="en-US"/>
        </w:rPr>
        <w:t xml:space="preserve"> J </w:t>
      </w:r>
      <w:proofErr w:type="spellStart"/>
      <w:r w:rsidRPr="00097889">
        <w:rPr>
          <w:rFonts w:ascii="Helvetica" w:hAnsi="Helvetica" w:cs="Helvetica"/>
          <w:sz w:val="18"/>
          <w:szCs w:val="18"/>
          <w:lang w:val="en-US"/>
        </w:rPr>
        <w:t>Surg</w:t>
      </w:r>
      <w:proofErr w:type="spellEnd"/>
      <w:r w:rsidRPr="00097889">
        <w:rPr>
          <w:rFonts w:ascii="Helvetica" w:hAnsi="Helvetica" w:cs="Helvetica"/>
          <w:sz w:val="18"/>
          <w:szCs w:val="18"/>
          <w:lang w:val="en-US"/>
        </w:rPr>
        <w:t xml:space="preserve"> Res. 1989</w:t>
      </w:r>
      <w:proofErr w:type="gramStart"/>
      <w:r w:rsidRPr="00097889">
        <w:rPr>
          <w:rFonts w:ascii="Helvetica" w:hAnsi="Helvetica" w:cs="Helvetica"/>
          <w:sz w:val="18"/>
          <w:szCs w:val="18"/>
          <w:lang w:val="en-US"/>
        </w:rPr>
        <w:t>;46</w:t>
      </w:r>
      <w:proofErr w:type="gramEnd"/>
      <w:r w:rsidRPr="00097889">
        <w:rPr>
          <w:rFonts w:ascii="Helvetica" w:hAnsi="Helvetica" w:cs="Helvetica"/>
          <w:sz w:val="18"/>
          <w:szCs w:val="18"/>
          <w:lang w:val="en-US"/>
        </w:rPr>
        <w:t>(3):267.</w:t>
      </w:r>
      <w:r w:rsidRPr="00097889">
        <w:rPr>
          <w:rFonts w:ascii="Helvetica" w:hAnsi="Helvetica" w:cs="Helvetica"/>
          <w:sz w:val="18"/>
          <w:szCs w:val="18"/>
          <w:lang w:val="en-US"/>
        </w:rPr>
        <w:br/>
        <w:t xml:space="preserve">18. </w:t>
      </w:r>
      <w:proofErr w:type="spellStart"/>
      <w:r w:rsidRPr="00097889">
        <w:rPr>
          <w:rFonts w:ascii="Helvetica" w:hAnsi="Helvetica" w:cs="Helvetica"/>
          <w:sz w:val="18"/>
          <w:szCs w:val="18"/>
          <w:lang w:val="en-US"/>
        </w:rPr>
        <w:t>Kuroyanagi</w:t>
      </w:r>
      <w:proofErr w:type="spellEnd"/>
      <w:r w:rsidRPr="00097889">
        <w:rPr>
          <w:rFonts w:ascii="Helvetica" w:hAnsi="Helvetica" w:cs="Helvetica"/>
          <w:sz w:val="18"/>
          <w:szCs w:val="18"/>
          <w:lang w:val="en-US"/>
        </w:rPr>
        <w:t xml:space="preserve"> Y, Kim E, </w:t>
      </w:r>
      <w:proofErr w:type="spellStart"/>
      <w:r w:rsidRPr="00097889">
        <w:rPr>
          <w:rFonts w:ascii="Helvetica" w:hAnsi="Helvetica" w:cs="Helvetica"/>
          <w:sz w:val="18"/>
          <w:szCs w:val="18"/>
          <w:lang w:val="en-US"/>
        </w:rPr>
        <w:t>Shioya</w:t>
      </w:r>
      <w:proofErr w:type="spellEnd"/>
      <w:r w:rsidRPr="00097889">
        <w:rPr>
          <w:rFonts w:ascii="Helvetica" w:hAnsi="Helvetica" w:cs="Helvetica"/>
          <w:sz w:val="18"/>
          <w:szCs w:val="18"/>
          <w:lang w:val="en-US"/>
        </w:rPr>
        <w:t xml:space="preserve"> N. Evaluation of a synthetic wound dressing capable of releasing silver sulfadiazine. </w:t>
      </w:r>
      <w:proofErr w:type="gramStart"/>
      <w:r w:rsidRPr="00097889">
        <w:rPr>
          <w:rFonts w:ascii="Helvetica" w:hAnsi="Helvetica" w:cs="Helvetica"/>
          <w:sz w:val="18"/>
          <w:szCs w:val="18"/>
          <w:lang w:val="en-US"/>
        </w:rPr>
        <w:t>J Burn Care Rehab.</w:t>
      </w:r>
      <w:proofErr w:type="gramEnd"/>
      <w:r w:rsidRPr="00097889">
        <w:rPr>
          <w:rFonts w:ascii="Helvetica" w:hAnsi="Helvetica" w:cs="Helvetica"/>
          <w:sz w:val="18"/>
          <w:szCs w:val="18"/>
          <w:lang w:val="en-US"/>
        </w:rPr>
        <w:t xml:space="preserve"> 1991</w:t>
      </w:r>
      <w:proofErr w:type="gramStart"/>
      <w:r w:rsidRPr="00097889">
        <w:rPr>
          <w:rFonts w:ascii="Helvetica" w:hAnsi="Helvetica" w:cs="Helvetica"/>
          <w:sz w:val="18"/>
          <w:szCs w:val="18"/>
          <w:lang w:val="en-US"/>
        </w:rPr>
        <w:t>;12</w:t>
      </w:r>
      <w:proofErr w:type="gramEnd"/>
      <w:r w:rsidRPr="00097889">
        <w:rPr>
          <w:rFonts w:ascii="Helvetica" w:hAnsi="Helvetica" w:cs="Helvetica"/>
          <w:sz w:val="18"/>
          <w:szCs w:val="18"/>
          <w:lang w:val="en-US"/>
        </w:rPr>
        <w:t>(2):106.</w:t>
      </w:r>
      <w:r w:rsidRPr="00097889">
        <w:rPr>
          <w:rFonts w:ascii="Helvetica" w:hAnsi="Helvetica" w:cs="Helvetica"/>
          <w:sz w:val="18"/>
          <w:szCs w:val="18"/>
          <w:lang w:val="en-US"/>
        </w:rPr>
        <w:br/>
      </w:r>
      <w:proofErr w:type="gramStart"/>
      <w:r w:rsidRPr="00097889">
        <w:rPr>
          <w:rFonts w:ascii="Helvetica" w:hAnsi="Helvetica" w:cs="Helvetica"/>
          <w:sz w:val="18"/>
          <w:szCs w:val="18"/>
          <w:lang w:val="en-US"/>
        </w:rPr>
        <w:t xml:space="preserve">19. </w:t>
      </w:r>
      <w:proofErr w:type="spellStart"/>
      <w:r w:rsidRPr="00097889">
        <w:rPr>
          <w:rFonts w:ascii="Helvetica" w:hAnsi="Helvetica" w:cs="Helvetica"/>
          <w:sz w:val="18"/>
          <w:szCs w:val="18"/>
          <w:lang w:val="en-US"/>
        </w:rPr>
        <w:t>Geronemus</w:t>
      </w:r>
      <w:proofErr w:type="spellEnd"/>
      <w:r w:rsidRPr="00097889">
        <w:rPr>
          <w:rFonts w:ascii="Helvetica" w:hAnsi="Helvetica" w:cs="Helvetica"/>
          <w:sz w:val="18"/>
          <w:szCs w:val="18"/>
          <w:lang w:val="en-US"/>
        </w:rPr>
        <w:t xml:space="preserve"> RG, Mertz PM, </w:t>
      </w:r>
      <w:proofErr w:type="spellStart"/>
      <w:r w:rsidRPr="00097889">
        <w:rPr>
          <w:rFonts w:ascii="Helvetica" w:hAnsi="Helvetica" w:cs="Helvetica"/>
          <w:sz w:val="18"/>
          <w:szCs w:val="18"/>
          <w:lang w:val="en-US"/>
        </w:rPr>
        <w:t>Eaglstein</w:t>
      </w:r>
      <w:proofErr w:type="spellEnd"/>
      <w:r w:rsidRPr="00097889">
        <w:rPr>
          <w:rFonts w:ascii="Helvetica" w:hAnsi="Helvetica" w:cs="Helvetica"/>
          <w:sz w:val="18"/>
          <w:szCs w:val="18"/>
          <w:lang w:val="en-US"/>
        </w:rPr>
        <w:t xml:space="preserve"> NH.</w:t>
      </w:r>
      <w:proofErr w:type="gramEnd"/>
      <w:r w:rsidRPr="00097889">
        <w:rPr>
          <w:rFonts w:ascii="Helvetica" w:hAnsi="Helvetica" w:cs="Helvetica"/>
          <w:sz w:val="18"/>
          <w:szCs w:val="18"/>
          <w:lang w:val="en-US"/>
        </w:rPr>
        <w:t xml:space="preserve"> Wound healing: the effect of topical antimicrobial agents. </w:t>
      </w:r>
      <w:proofErr w:type="gramStart"/>
      <w:r w:rsidRPr="00097889">
        <w:rPr>
          <w:rFonts w:ascii="Helvetica" w:hAnsi="Helvetica" w:cs="Helvetica"/>
          <w:sz w:val="18"/>
          <w:szCs w:val="18"/>
          <w:lang w:val="en-US"/>
        </w:rPr>
        <w:t xml:space="preserve">Arch </w:t>
      </w:r>
      <w:proofErr w:type="spellStart"/>
      <w:r w:rsidRPr="00097889">
        <w:rPr>
          <w:rFonts w:ascii="Helvetica" w:hAnsi="Helvetica" w:cs="Helvetica"/>
          <w:sz w:val="18"/>
          <w:szCs w:val="18"/>
          <w:lang w:val="en-US"/>
        </w:rPr>
        <w:t>Dermatol</w:t>
      </w:r>
      <w:proofErr w:type="spellEnd"/>
      <w:r w:rsidRPr="00097889">
        <w:rPr>
          <w:rFonts w:ascii="Helvetica" w:hAnsi="Helvetica" w:cs="Helvetica"/>
          <w:sz w:val="18"/>
          <w:szCs w:val="18"/>
          <w:lang w:val="en-US"/>
        </w:rPr>
        <w:t>.</w:t>
      </w:r>
      <w:proofErr w:type="gramEnd"/>
      <w:r w:rsidRPr="00097889">
        <w:rPr>
          <w:rFonts w:ascii="Helvetica" w:hAnsi="Helvetica" w:cs="Helvetica"/>
          <w:sz w:val="18"/>
          <w:szCs w:val="18"/>
          <w:lang w:val="en-US"/>
        </w:rPr>
        <w:t xml:space="preserve"> 1978</w:t>
      </w:r>
      <w:proofErr w:type="gramStart"/>
      <w:r w:rsidRPr="00097889">
        <w:rPr>
          <w:rFonts w:ascii="Helvetica" w:hAnsi="Helvetica" w:cs="Helvetica"/>
          <w:sz w:val="18"/>
          <w:szCs w:val="18"/>
          <w:lang w:val="en-US"/>
        </w:rPr>
        <w:t>;115:1311</w:t>
      </w:r>
      <w:proofErr w:type="gramEnd"/>
      <w:r w:rsidRPr="00097889">
        <w:rPr>
          <w:rFonts w:ascii="Helvetica" w:hAnsi="Helvetica" w:cs="Helvetica"/>
          <w:sz w:val="18"/>
          <w:szCs w:val="18"/>
          <w:lang w:val="en-US"/>
        </w:rPr>
        <w:t>.</w:t>
      </w:r>
      <w:r w:rsidRPr="00097889">
        <w:rPr>
          <w:rFonts w:ascii="Helvetica" w:hAnsi="Helvetica" w:cs="Helvetica"/>
          <w:sz w:val="18"/>
          <w:szCs w:val="18"/>
          <w:lang w:val="en-US"/>
        </w:rPr>
        <w:br/>
        <w:t xml:space="preserve">20. Hollinger MA. </w:t>
      </w:r>
      <w:proofErr w:type="gramStart"/>
      <w:r w:rsidRPr="00097889">
        <w:rPr>
          <w:rFonts w:ascii="Helvetica" w:hAnsi="Helvetica" w:cs="Helvetica"/>
          <w:sz w:val="18"/>
          <w:szCs w:val="18"/>
          <w:lang w:val="en-US"/>
        </w:rPr>
        <w:t>Toxicological aspects of topical silver pharmaceuticals.</w:t>
      </w:r>
      <w:proofErr w:type="gramEnd"/>
      <w:r w:rsidRPr="00097889">
        <w:rPr>
          <w:rFonts w:ascii="Helvetica" w:hAnsi="Helvetica" w:cs="Helvetica"/>
          <w:sz w:val="18"/>
          <w:szCs w:val="18"/>
          <w:lang w:val="en-US"/>
        </w:rPr>
        <w:t xml:space="preserve"> </w:t>
      </w:r>
      <w:proofErr w:type="gramStart"/>
      <w:r w:rsidRPr="00097889">
        <w:rPr>
          <w:rFonts w:ascii="Helvetica" w:hAnsi="Helvetica" w:cs="Helvetica"/>
          <w:sz w:val="18"/>
          <w:szCs w:val="18"/>
          <w:lang w:val="en-US"/>
        </w:rPr>
        <w:t>Critical Reviews in Toxicology.</w:t>
      </w:r>
      <w:proofErr w:type="gramEnd"/>
      <w:r w:rsidRPr="00097889">
        <w:rPr>
          <w:rFonts w:ascii="Helvetica" w:hAnsi="Helvetica" w:cs="Helvetica"/>
          <w:sz w:val="18"/>
          <w:szCs w:val="18"/>
          <w:lang w:val="en-US"/>
        </w:rPr>
        <w:t xml:space="preserve"> 1996</w:t>
      </w:r>
      <w:proofErr w:type="gramStart"/>
      <w:r w:rsidRPr="00097889">
        <w:rPr>
          <w:rFonts w:ascii="Helvetica" w:hAnsi="Helvetica" w:cs="Helvetica"/>
          <w:sz w:val="18"/>
          <w:szCs w:val="18"/>
          <w:lang w:val="en-US"/>
        </w:rPr>
        <w:t>;26</w:t>
      </w:r>
      <w:proofErr w:type="gramEnd"/>
      <w:r w:rsidRPr="00097889">
        <w:rPr>
          <w:rFonts w:ascii="Helvetica" w:hAnsi="Helvetica" w:cs="Helvetica"/>
          <w:sz w:val="18"/>
          <w:szCs w:val="18"/>
          <w:lang w:val="en-US"/>
        </w:rPr>
        <w:t>(2):255.</w:t>
      </w:r>
      <w:r w:rsidRPr="00097889">
        <w:rPr>
          <w:rFonts w:ascii="Helvetica" w:hAnsi="Helvetica" w:cs="Helvetica"/>
          <w:sz w:val="18"/>
          <w:szCs w:val="18"/>
          <w:lang w:val="en-US"/>
        </w:rPr>
        <w:br/>
        <w:t>21. Bard AJ, Parsons R, Jordan J. Standard Potentials in Aqueous Solutions. IUPAC New York, NY: Marcel Dekker</w:t>
      </w:r>
      <w:proofErr w:type="gramStart"/>
      <w:r w:rsidRPr="00097889">
        <w:rPr>
          <w:rFonts w:ascii="Helvetica" w:hAnsi="Helvetica" w:cs="Helvetica"/>
          <w:sz w:val="18"/>
          <w:szCs w:val="18"/>
          <w:lang w:val="en-US"/>
        </w:rPr>
        <w:t>;1985</w:t>
      </w:r>
      <w:proofErr w:type="gramEnd"/>
      <w:r w:rsidRPr="00097889">
        <w:rPr>
          <w:rFonts w:ascii="Helvetica" w:hAnsi="Helvetica" w:cs="Helvetica"/>
          <w:sz w:val="18"/>
          <w:szCs w:val="18"/>
          <w:lang w:val="en-US"/>
        </w:rPr>
        <w:t>.</w:t>
      </w:r>
      <w:r w:rsidRPr="00097889">
        <w:rPr>
          <w:rFonts w:ascii="Helvetica" w:hAnsi="Helvetica" w:cs="Helvetica"/>
          <w:sz w:val="18"/>
          <w:szCs w:val="18"/>
          <w:lang w:val="en-US"/>
        </w:rPr>
        <w:br/>
        <w:t xml:space="preserve">22. Wright JB, Lam K, Burrell RE. </w:t>
      </w:r>
      <w:proofErr w:type="gramStart"/>
      <w:r w:rsidRPr="00097889">
        <w:rPr>
          <w:rFonts w:ascii="Helvetica" w:hAnsi="Helvetica" w:cs="Helvetica"/>
          <w:sz w:val="18"/>
          <w:szCs w:val="18"/>
          <w:lang w:val="en-US"/>
        </w:rPr>
        <w:t>The comparative efficacy of two antimicrobial barrier dressings.</w:t>
      </w:r>
      <w:proofErr w:type="gramEnd"/>
      <w:r w:rsidRPr="00097889">
        <w:rPr>
          <w:rFonts w:ascii="Helvetica" w:hAnsi="Helvetica" w:cs="Helvetica"/>
          <w:sz w:val="18"/>
          <w:szCs w:val="18"/>
          <w:lang w:val="en-US"/>
        </w:rPr>
        <w:t xml:space="preserve"> </w:t>
      </w:r>
      <w:proofErr w:type="gramStart"/>
      <w:r w:rsidRPr="00097889">
        <w:rPr>
          <w:rFonts w:ascii="Helvetica" w:hAnsi="Helvetica" w:cs="Helvetica"/>
          <w:sz w:val="18"/>
          <w:szCs w:val="18"/>
          <w:lang w:val="en-US"/>
        </w:rPr>
        <w:t>Wounds.</w:t>
      </w:r>
      <w:proofErr w:type="gramEnd"/>
      <w:r w:rsidRPr="00097889">
        <w:rPr>
          <w:rFonts w:ascii="Helvetica" w:hAnsi="Helvetica" w:cs="Helvetica"/>
          <w:sz w:val="18"/>
          <w:szCs w:val="18"/>
          <w:lang w:val="en-US"/>
        </w:rPr>
        <w:t xml:space="preserve"> 1998</w:t>
      </w:r>
      <w:proofErr w:type="gramStart"/>
      <w:r w:rsidRPr="00097889">
        <w:rPr>
          <w:rFonts w:ascii="Helvetica" w:hAnsi="Helvetica" w:cs="Helvetica"/>
          <w:sz w:val="18"/>
          <w:szCs w:val="18"/>
          <w:lang w:val="en-US"/>
        </w:rPr>
        <w:t>;10</w:t>
      </w:r>
      <w:proofErr w:type="gramEnd"/>
      <w:r w:rsidRPr="00097889">
        <w:rPr>
          <w:rFonts w:ascii="Helvetica" w:hAnsi="Helvetica" w:cs="Helvetica"/>
          <w:sz w:val="18"/>
          <w:szCs w:val="18"/>
          <w:lang w:val="en-US"/>
        </w:rPr>
        <w:t>(6):179.</w:t>
      </w:r>
      <w:r w:rsidRPr="00097889">
        <w:rPr>
          <w:rFonts w:ascii="Helvetica" w:hAnsi="Helvetica" w:cs="Helvetica"/>
          <w:sz w:val="18"/>
          <w:szCs w:val="18"/>
          <w:lang w:val="en-US"/>
        </w:rPr>
        <w:br/>
        <w:t xml:space="preserve">23. Bowler, P. Conference Presentation Sponsored by </w:t>
      </w:r>
      <w:proofErr w:type="spellStart"/>
      <w:r w:rsidRPr="00097889">
        <w:rPr>
          <w:rFonts w:ascii="Helvetica" w:hAnsi="Helvetica" w:cs="Helvetica"/>
          <w:sz w:val="18"/>
          <w:szCs w:val="18"/>
          <w:lang w:val="en-US"/>
        </w:rPr>
        <w:t>Convatec</w:t>
      </w:r>
      <w:proofErr w:type="spellEnd"/>
      <w:r w:rsidRPr="00097889">
        <w:rPr>
          <w:rFonts w:ascii="Helvetica" w:hAnsi="Helvetica" w:cs="Helvetica"/>
          <w:sz w:val="18"/>
          <w:szCs w:val="18"/>
          <w:lang w:val="en-US"/>
        </w:rPr>
        <w:t xml:space="preserve">. </w:t>
      </w:r>
      <w:proofErr w:type="gramStart"/>
      <w:r w:rsidRPr="00097889">
        <w:rPr>
          <w:rFonts w:ascii="Helvetica" w:hAnsi="Helvetica" w:cs="Helvetica"/>
          <w:sz w:val="18"/>
          <w:szCs w:val="18"/>
          <w:lang w:val="en-US"/>
        </w:rPr>
        <w:t>Australia-New Zealand Burn Association Meeting (ANZBA).</w:t>
      </w:r>
      <w:proofErr w:type="gramEnd"/>
      <w:r w:rsidRPr="00097889">
        <w:rPr>
          <w:rFonts w:ascii="Helvetica" w:hAnsi="Helvetica" w:cs="Helvetica"/>
          <w:sz w:val="18"/>
          <w:szCs w:val="18"/>
          <w:lang w:val="en-US"/>
        </w:rPr>
        <w:t xml:space="preserve"> Auckland, New Zealand. October 21-24, 2002.</w:t>
      </w:r>
      <w:r w:rsidRPr="00097889">
        <w:rPr>
          <w:rFonts w:ascii="Helvetica" w:hAnsi="Helvetica" w:cs="Helvetica"/>
          <w:sz w:val="18"/>
          <w:szCs w:val="18"/>
          <w:lang w:val="en-US"/>
        </w:rPr>
        <w:br/>
        <w:t xml:space="preserve">24. Anon. </w:t>
      </w:r>
      <w:proofErr w:type="spellStart"/>
      <w:r w:rsidRPr="00097889">
        <w:rPr>
          <w:rFonts w:ascii="Helvetica" w:hAnsi="Helvetica" w:cs="Helvetica"/>
          <w:sz w:val="18"/>
          <w:szCs w:val="18"/>
          <w:lang w:val="en-US"/>
        </w:rPr>
        <w:t>Aquacel</w:t>
      </w:r>
      <w:proofErr w:type="spellEnd"/>
      <w:r w:rsidRPr="00097889">
        <w:rPr>
          <w:rFonts w:ascii="Helvetica" w:hAnsi="Helvetica" w:cs="Helvetica"/>
          <w:sz w:val="18"/>
          <w:szCs w:val="18"/>
          <w:lang w:val="en-US"/>
        </w:rPr>
        <w:t xml:space="preserve"> Ag: Silver Powered Anti-microbial dressing. </w:t>
      </w:r>
      <w:proofErr w:type="spellStart"/>
      <w:proofErr w:type="gramStart"/>
      <w:r w:rsidRPr="00097889">
        <w:rPr>
          <w:rFonts w:ascii="Helvetica" w:hAnsi="Helvetica" w:cs="Helvetica"/>
          <w:sz w:val="18"/>
          <w:szCs w:val="18"/>
          <w:lang w:val="en-US"/>
        </w:rPr>
        <w:t>Convatec</w:t>
      </w:r>
      <w:proofErr w:type="spellEnd"/>
      <w:r w:rsidRPr="00097889">
        <w:rPr>
          <w:rFonts w:ascii="Helvetica" w:hAnsi="Helvetica" w:cs="Helvetica"/>
          <w:sz w:val="18"/>
          <w:szCs w:val="18"/>
          <w:lang w:val="en-US"/>
        </w:rPr>
        <w:t>, 2002.</w:t>
      </w:r>
      <w:proofErr w:type="gramEnd"/>
      <w:r w:rsidRPr="00097889">
        <w:rPr>
          <w:rFonts w:ascii="Helvetica" w:hAnsi="Helvetica" w:cs="Helvetica"/>
          <w:sz w:val="18"/>
          <w:szCs w:val="18"/>
          <w:lang w:val="en-US"/>
        </w:rPr>
        <w:br/>
        <w:t xml:space="preserve">25. </w:t>
      </w:r>
      <w:proofErr w:type="spellStart"/>
      <w:r w:rsidRPr="00097889">
        <w:rPr>
          <w:rFonts w:ascii="Helvetica" w:hAnsi="Helvetica" w:cs="Helvetica"/>
          <w:sz w:val="18"/>
          <w:szCs w:val="18"/>
          <w:lang w:val="en-US"/>
        </w:rPr>
        <w:t>Birringer</w:t>
      </w:r>
      <w:proofErr w:type="spellEnd"/>
      <w:r w:rsidRPr="00097889">
        <w:rPr>
          <w:rFonts w:ascii="Helvetica" w:hAnsi="Helvetica" w:cs="Helvetica"/>
          <w:sz w:val="18"/>
          <w:szCs w:val="18"/>
          <w:lang w:val="en-US"/>
        </w:rPr>
        <w:t xml:space="preserve"> R. </w:t>
      </w:r>
      <w:proofErr w:type="spellStart"/>
      <w:r w:rsidRPr="00097889">
        <w:rPr>
          <w:rFonts w:ascii="Helvetica" w:hAnsi="Helvetica" w:cs="Helvetica"/>
          <w:sz w:val="18"/>
          <w:szCs w:val="18"/>
          <w:lang w:val="en-US"/>
        </w:rPr>
        <w:t>Nanocrystalline</w:t>
      </w:r>
      <w:proofErr w:type="spellEnd"/>
      <w:r w:rsidRPr="00097889">
        <w:rPr>
          <w:rFonts w:ascii="Helvetica" w:hAnsi="Helvetica" w:cs="Helvetica"/>
          <w:sz w:val="18"/>
          <w:szCs w:val="18"/>
          <w:lang w:val="en-US"/>
        </w:rPr>
        <w:t xml:space="preserve"> materials. </w:t>
      </w:r>
      <w:proofErr w:type="gramStart"/>
      <w:r w:rsidRPr="00097889">
        <w:rPr>
          <w:rFonts w:ascii="Helvetica" w:hAnsi="Helvetica" w:cs="Helvetica"/>
          <w:sz w:val="18"/>
          <w:szCs w:val="18"/>
          <w:lang w:val="en-US"/>
        </w:rPr>
        <w:t>Materials Science and Engineering.</w:t>
      </w:r>
      <w:proofErr w:type="gramEnd"/>
      <w:r w:rsidRPr="00097889">
        <w:rPr>
          <w:rFonts w:ascii="Helvetica" w:hAnsi="Helvetica" w:cs="Helvetica"/>
          <w:sz w:val="18"/>
          <w:szCs w:val="18"/>
          <w:lang w:val="en-US"/>
        </w:rPr>
        <w:t xml:space="preserve"> 1989; A117:33-43.</w:t>
      </w:r>
      <w:r w:rsidRPr="00097889">
        <w:rPr>
          <w:rFonts w:ascii="Helvetica" w:hAnsi="Helvetica" w:cs="Helvetica"/>
          <w:sz w:val="18"/>
          <w:szCs w:val="18"/>
          <w:lang w:val="en-US"/>
        </w:rPr>
        <w:br/>
        <w:t xml:space="preserve">26. Fan FRF, Bard AJ. </w:t>
      </w:r>
      <w:proofErr w:type="gramStart"/>
      <w:r w:rsidRPr="00097889">
        <w:rPr>
          <w:rFonts w:ascii="Helvetica" w:hAnsi="Helvetica" w:cs="Helvetica"/>
          <w:sz w:val="18"/>
          <w:szCs w:val="18"/>
          <w:lang w:val="en-US"/>
        </w:rPr>
        <w:t>Chemical, electrochemical, gravimetric and microscopic studies on antimicrobial silver films.</w:t>
      </w:r>
      <w:proofErr w:type="gramEnd"/>
      <w:r w:rsidRPr="00097889">
        <w:rPr>
          <w:rFonts w:ascii="Helvetica" w:hAnsi="Helvetica" w:cs="Helvetica"/>
          <w:sz w:val="18"/>
          <w:szCs w:val="18"/>
          <w:lang w:val="en-US"/>
        </w:rPr>
        <w:t xml:space="preserve"> The Journal of Physical Chemistry B. 2002</w:t>
      </w:r>
      <w:proofErr w:type="gramStart"/>
      <w:r w:rsidRPr="00097889">
        <w:rPr>
          <w:rFonts w:ascii="Helvetica" w:hAnsi="Helvetica" w:cs="Helvetica"/>
          <w:sz w:val="18"/>
          <w:szCs w:val="18"/>
          <w:lang w:val="en-US"/>
        </w:rPr>
        <w:t>;106</w:t>
      </w:r>
      <w:proofErr w:type="gramEnd"/>
      <w:r w:rsidRPr="00097889">
        <w:rPr>
          <w:rFonts w:ascii="Helvetica" w:hAnsi="Helvetica" w:cs="Helvetica"/>
          <w:sz w:val="18"/>
          <w:szCs w:val="18"/>
          <w:lang w:val="en-US"/>
        </w:rPr>
        <w:t>(2):279.</w:t>
      </w:r>
      <w:r w:rsidRPr="00097889">
        <w:rPr>
          <w:rFonts w:ascii="Helvetica" w:hAnsi="Helvetica" w:cs="Helvetica"/>
          <w:sz w:val="18"/>
          <w:szCs w:val="18"/>
          <w:lang w:val="en-US"/>
        </w:rPr>
        <w:br/>
      </w:r>
      <w:proofErr w:type="gramStart"/>
      <w:r w:rsidRPr="00097889">
        <w:rPr>
          <w:rFonts w:ascii="Helvetica" w:hAnsi="Helvetica" w:cs="Helvetica"/>
          <w:sz w:val="18"/>
          <w:szCs w:val="18"/>
          <w:lang w:val="en-US"/>
        </w:rPr>
        <w:t xml:space="preserve">27. Burrell RE, </w:t>
      </w:r>
      <w:proofErr w:type="spellStart"/>
      <w:r w:rsidRPr="00097889">
        <w:rPr>
          <w:rFonts w:ascii="Helvetica" w:hAnsi="Helvetica" w:cs="Helvetica"/>
          <w:sz w:val="18"/>
          <w:szCs w:val="18"/>
          <w:lang w:val="en-US"/>
        </w:rPr>
        <w:t>Heggers</w:t>
      </w:r>
      <w:proofErr w:type="spellEnd"/>
      <w:r w:rsidRPr="00097889">
        <w:rPr>
          <w:rFonts w:ascii="Helvetica" w:hAnsi="Helvetica" w:cs="Helvetica"/>
          <w:sz w:val="18"/>
          <w:szCs w:val="18"/>
          <w:lang w:val="en-US"/>
        </w:rPr>
        <w:t xml:space="preserve"> JP, Davis GJ, Wright JB.</w:t>
      </w:r>
      <w:proofErr w:type="gramEnd"/>
      <w:r w:rsidRPr="00097889">
        <w:rPr>
          <w:rFonts w:ascii="Helvetica" w:hAnsi="Helvetica" w:cs="Helvetica"/>
          <w:sz w:val="18"/>
          <w:szCs w:val="18"/>
          <w:lang w:val="en-US"/>
        </w:rPr>
        <w:t xml:space="preserve"> Effect of silver coated dressings on animal survival in a rodent burn sepsis model. </w:t>
      </w:r>
      <w:proofErr w:type="gramStart"/>
      <w:r w:rsidRPr="00097889">
        <w:rPr>
          <w:rFonts w:ascii="Helvetica" w:hAnsi="Helvetica" w:cs="Helvetica"/>
          <w:sz w:val="18"/>
          <w:szCs w:val="18"/>
          <w:lang w:val="en-US"/>
        </w:rPr>
        <w:t>Wounds.</w:t>
      </w:r>
      <w:proofErr w:type="gramEnd"/>
      <w:r w:rsidRPr="00097889">
        <w:rPr>
          <w:rFonts w:ascii="Helvetica" w:hAnsi="Helvetica" w:cs="Helvetica"/>
          <w:sz w:val="18"/>
          <w:szCs w:val="18"/>
          <w:lang w:val="en-US"/>
        </w:rPr>
        <w:t xml:space="preserve"> 1999</w:t>
      </w:r>
      <w:proofErr w:type="gramStart"/>
      <w:r w:rsidRPr="00097889">
        <w:rPr>
          <w:rFonts w:ascii="Helvetica" w:hAnsi="Helvetica" w:cs="Helvetica"/>
          <w:sz w:val="18"/>
          <w:szCs w:val="18"/>
          <w:lang w:val="en-US"/>
        </w:rPr>
        <w:t>;11</w:t>
      </w:r>
      <w:proofErr w:type="gramEnd"/>
      <w:r w:rsidRPr="00097889">
        <w:rPr>
          <w:rFonts w:ascii="Helvetica" w:hAnsi="Helvetica" w:cs="Helvetica"/>
          <w:sz w:val="18"/>
          <w:szCs w:val="18"/>
          <w:lang w:val="en-US"/>
        </w:rPr>
        <w:t>(4):64.</w:t>
      </w:r>
      <w:r w:rsidRPr="00097889">
        <w:rPr>
          <w:rFonts w:ascii="Helvetica" w:hAnsi="Helvetica" w:cs="Helvetica"/>
          <w:sz w:val="18"/>
          <w:szCs w:val="18"/>
          <w:lang w:val="en-US"/>
        </w:rPr>
        <w:br/>
        <w:t xml:space="preserve">28. Wright JB, Lam K, </w:t>
      </w:r>
      <w:proofErr w:type="spellStart"/>
      <w:r w:rsidRPr="00097889">
        <w:rPr>
          <w:rFonts w:ascii="Helvetica" w:hAnsi="Helvetica" w:cs="Helvetica"/>
          <w:sz w:val="18"/>
          <w:szCs w:val="18"/>
          <w:lang w:val="en-US"/>
        </w:rPr>
        <w:t>Buret</w:t>
      </w:r>
      <w:proofErr w:type="spellEnd"/>
      <w:r w:rsidRPr="00097889">
        <w:rPr>
          <w:rFonts w:ascii="Helvetica" w:hAnsi="Helvetica" w:cs="Helvetica"/>
          <w:sz w:val="18"/>
          <w:szCs w:val="18"/>
          <w:lang w:val="en-US"/>
        </w:rPr>
        <w:t xml:space="preserve"> A, Olson ME, Burrell R.E. Early healing events in a porcine model of </w:t>
      </w:r>
      <w:r w:rsidRPr="00097889">
        <w:rPr>
          <w:rFonts w:ascii="Helvetica" w:hAnsi="Helvetica" w:cs="Helvetica"/>
          <w:sz w:val="18"/>
          <w:szCs w:val="18"/>
          <w:lang w:val="en-US"/>
        </w:rPr>
        <w:lastRenderedPageBreak/>
        <w:t xml:space="preserve">contaminated wounds: effects of </w:t>
      </w:r>
      <w:proofErr w:type="spellStart"/>
      <w:r w:rsidRPr="00097889">
        <w:rPr>
          <w:rFonts w:ascii="Helvetica" w:hAnsi="Helvetica" w:cs="Helvetica"/>
          <w:sz w:val="18"/>
          <w:szCs w:val="18"/>
          <w:lang w:val="en-US"/>
        </w:rPr>
        <w:t>nanocrystalline</w:t>
      </w:r>
      <w:proofErr w:type="spellEnd"/>
      <w:r w:rsidRPr="00097889">
        <w:rPr>
          <w:rFonts w:ascii="Helvetica" w:hAnsi="Helvetica" w:cs="Helvetica"/>
          <w:sz w:val="18"/>
          <w:szCs w:val="18"/>
          <w:lang w:val="en-US"/>
        </w:rPr>
        <w:t xml:space="preserve"> silver on matrix </w:t>
      </w:r>
      <w:proofErr w:type="spellStart"/>
      <w:r w:rsidRPr="00097889">
        <w:rPr>
          <w:rFonts w:ascii="Helvetica" w:hAnsi="Helvetica" w:cs="Helvetica"/>
          <w:sz w:val="18"/>
          <w:szCs w:val="18"/>
          <w:lang w:val="en-US"/>
        </w:rPr>
        <w:t>metalloproteinases</w:t>
      </w:r>
      <w:proofErr w:type="spellEnd"/>
      <w:r w:rsidRPr="00097889">
        <w:rPr>
          <w:rFonts w:ascii="Helvetica" w:hAnsi="Helvetica" w:cs="Helvetica"/>
          <w:sz w:val="18"/>
          <w:szCs w:val="18"/>
          <w:lang w:val="en-US"/>
        </w:rPr>
        <w:t xml:space="preserve">, cell apoptosis, and healing. </w:t>
      </w:r>
      <w:proofErr w:type="gramStart"/>
      <w:r w:rsidRPr="00097889">
        <w:rPr>
          <w:rFonts w:ascii="Helvetica" w:hAnsi="Helvetica" w:cs="Helvetica"/>
          <w:sz w:val="18"/>
          <w:szCs w:val="18"/>
          <w:lang w:val="en-US"/>
        </w:rPr>
        <w:t>Wound Repair and Regeneration.</w:t>
      </w:r>
      <w:proofErr w:type="gramEnd"/>
      <w:r w:rsidRPr="00097889">
        <w:rPr>
          <w:rFonts w:ascii="Helvetica" w:hAnsi="Helvetica" w:cs="Helvetica"/>
          <w:sz w:val="18"/>
          <w:szCs w:val="18"/>
          <w:lang w:val="en-US"/>
        </w:rPr>
        <w:t xml:space="preserve"> 2002</w:t>
      </w:r>
      <w:proofErr w:type="gramStart"/>
      <w:r w:rsidRPr="00097889">
        <w:rPr>
          <w:rFonts w:ascii="Helvetica" w:hAnsi="Helvetica" w:cs="Helvetica"/>
          <w:sz w:val="18"/>
          <w:szCs w:val="18"/>
          <w:lang w:val="en-US"/>
        </w:rPr>
        <w:t>;10:141</w:t>
      </w:r>
      <w:proofErr w:type="gramEnd"/>
      <w:r w:rsidRPr="00097889">
        <w:rPr>
          <w:rFonts w:ascii="Helvetica" w:hAnsi="Helvetica" w:cs="Helvetica"/>
          <w:sz w:val="18"/>
          <w:szCs w:val="18"/>
          <w:lang w:val="en-US"/>
        </w:rPr>
        <w:t>-151.</w:t>
      </w:r>
      <w:r w:rsidRPr="00097889">
        <w:rPr>
          <w:rFonts w:ascii="Helvetica" w:hAnsi="Helvetica" w:cs="Helvetica"/>
          <w:sz w:val="18"/>
          <w:szCs w:val="18"/>
          <w:lang w:val="en-US"/>
        </w:rPr>
        <w:br/>
        <w:t xml:space="preserve">29. Paddock HN, Schultz GS, Perrin KJ, </w:t>
      </w:r>
      <w:proofErr w:type="spellStart"/>
      <w:r w:rsidRPr="00097889">
        <w:rPr>
          <w:rFonts w:ascii="Helvetica" w:hAnsi="Helvetica" w:cs="Helvetica"/>
          <w:sz w:val="18"/>
          <w:szCs w:val="18"/>
          <w:lang w:val="en-US"/>
        </w:rPr>
        <w:t>Moldawer</w:t>
      </w:r>
      <w:proofErr w:type="spellEnd"/>
      <w:r w:rsidRPr="00097889">
        <w:rPr>
          <w:rFonts w:ascii="Helvetica" w:hAnsi="Helvetica" w:cs="Helvetica"/>
          <w:sz w:val="18"/>
          <w:szCs w:val="18"/>
          <w:lang w:val="en-US"/>
        </w:rPr>
        <w:t xml:space="preserve"> LL, Wright B, Burrell RE, </w:t>
      </w:r>
      <w:proofErr w:type="spellStart"/>
      <w:r w:rsidRPr="00097889">
        <w:rPr>
          <w:rFonts w:ascii="Helvetica" w:hAnsi="Helvetica" w:cs="Helvetica"/>
          <w:sz w:val="18"/>
          <w:szCs w:val="18"/>
          <w:lang w:val="en-US"/>
        </w:rPr>
        <w:t>Mozingo</w:t>
      </w:r>
      <w:proofErr w:type="spellEnd"/>
      <w:r w:rsidRPr="00097889">
        <w:rPr>
          <w:rFonts w:ascii="Helvetica" w:hAnsi="Helvetica" w:cs="Helvetica"/>
          <w:sz w:val="18"/>
          <w:szCs w:val="18"/>
          <w:lang w:val="en-US"/>
        </w:rPr>
        <w:t xml:space="preserve"> DW. </w:t>
      </w:r>
      <w:proofErr w:type="gramStart"/>
      <w:r w:rsidRPr="00097889">
        <w:rPr>
          <w:rFonts w:ascii="Helvetica" w:hAnsi="Helvetica" w:cs="Helvetica"/>
          <w:sz w:val="18"/>
          <w:szCs w:val="18"/>
          <w:lang w:val="en-US"/>
        </w:rPr>
        <w:t>Clinical assessment of silver-coated antimicrobial dressing on MMPs and cytokine levels in non-healing wounds.</w:t>
      </w:r>
      <w:proofErr w:type="gramEnd"/>
      <w:r w:rsidRPr="00097889">
        <w:rPr>
          <w:rFonts w:ascii="Helvetica" w:hAnsi="Helvetica" w:cs="Helvetica"/>
          <w:sz w:val="18"/>
          <w:szCs w:val="18"/>
          <w:lang w:val="en-US"/>
        </w:rPr>
        <w:t xml:space="preserve"> </w:t>
      </w:r>
      <w:proofErr w:type="gramStart"/>
      <w:r w:rsidRPr="00097889">
        <w:rPr>
          <w:rFonts w:ascii="Helvetica" w:hAnsi="Helvetica" w:cs="Helvetica"/>
          <w:sz w:val="18"/>
          <w:szCs w:val="18"/>
          <w:lang w:val="en-US"/>
        </w:rPr>
        <w:t>Ann. Meeting Presentation.</w:t>
      </w:r>
      <w:proofErr w:type="gramEnd"/>
      <w:r w:rsidRPr="00097889">
        <w:rPr>
          <w:rFonts w:ascii="Helvetica" w:hAnsi="Helvetica" w:cs="Helvetica"/>
          <w:sz w:val="18"/>
          <w:szCs w:val="18"/>
          <w:lang w:val="en-US"/>
        </w:rPr>
        <w:t xml:space="preserve"> Wound Healing. </w:t>
      </w:r>
      <w:proofErr w:type="gramStart"/>
      <w:r w:rsidRPr="00097889">
        <w:rPr>
          <w:rFonts w:ascii="Helvetica" w:hAnsi="Helvetica" w:cs="Helvetica"/>
          <w:sz w:val="18"/>
          <w:szCs w:val="18"/>
          <w:lang w:val="en-US"/>
        </w:rPr>
        <w:t>Society.</w:t>
      </w:r>
      <w:proofErr w:type="gramEnd"/>
      <w:r w:rsidRPr="00097889">
        <w:rPr>
          <w:rFonts w:ascii="Helvetica" w:hAnsi="Helvetica" w:cs="Helvetica"/>
          <w:sz w:val="18"/>
          <w:szCs w:val="18"/>
          <w:lang w:val="en-US"/>
        </w:rPr>
        <w:t xml:space="preserve"> Baltimore, Md.; May 28-June 1, 2002.</w:t>
      </w:r>
      <w:r w:rsidRPr="00097889">
        <w:rPr>
          <w:rFonts w:ascii="Helvetica" w:hAnsi="Helvetica" w:cs="Helvetica"/>
          <w:sz w:val="18"/>
          <w:szCs w:val="18"/>
          <w:lang w:val="en-US"/>
        </w:rPr>
        <w:br/>
        <w:t xml:space="preserve">30. </w:t>
      </w:r>
      <w:proofErr w:type="spellStart"/>
      <w:r w:rsidRPr="00097889">
        <w:rPr>
          <w:rFonts w:ascii="Helvetica" w:hAnsi="Helvetica" w:cs="Helvetica"/>
          <w:sz w:val="18"/>
          <w:szCs w:val="18"/>
          <w:lang w:val="en-US"/>
        </w:rPr>
        <w:t>Demling</w:t>
      </w:r>
      <w:proofErr w:type="spellEnd"/>
      <w:r w:rsidRPr="00097889">
        <w:rPr>
          <w:rFonts w:ascii="Helvetica" w:hAnsi="Helvetica" w:cs="Helvetica"/>
          <w:sz w:val="18"/>
          <w:szCs w:val="18"/>
          <w:lang w:val="en-US"/>
        </w:rPr>
        <w:t xml:space="preserve"> RH, </w:t>
      </w:r>
      <w:proofErr w:type="spellStart"/>
      <w:r w:rsidRPr="00097889">
        <w:rPr>
          <w:rFonts w:ascii="Helvetica" w:hAnsi="Helvetica" w:cs="Helvetica"/>
          <w:sz w:val="18"/>
          <w:szCs w:val="18"/>
          <w:lang w:val="en-US"/>
        </w:rPr>
        <w:t>DeSanti</w:t>
      </w:r>
      <w:proofErr w:type="spellEnd"/>
      <w:r w:rsidRPr="00097889">
        <w:rPr>
          <w:rFonts w:ascii="Helvetica" w:hAnsi="Helvetica" w:cs="Helvetica"/>
          <w:sz w:val="18"/>
          <w:szCs w:val="18"/>
          <w:lang w:val="en-US"/>
        </w:rPr>
        <w:t xml:space="preserve"> L. The rate of re-</w:t>
      </w:r>
      <w:proofErr w:type="spellStart"/>
      <w:r w:rsidRPr="00097889">
        <w:rPr>
          <w:rFonts w:ascii="Helvetica" w:hAnsi="Helvetica" w:cs="Helvetica"/>
          <w:sz w:val="18"/>
          <w:szCs w:val="18"/>
          <w:lang w:val="en-US"/>
        </w:rPr>
        <w:t>epithelialization</w:t>
      </w:r>
      <w:proofErr w:type="spellEnd"/>
      <w:r w:rsidRPr="00097889">
        <w:rPr>
          <w:rFonts w:ascii="Helvetica" w:hAnsi="Helvetica" w:cs="Helvetica"/>
          <w:sz w:val="18"/>
          <w:szCs w:val="18"/>
          <w:lang w:val="en-US"/>
        </w:rPr>
        <w:t xml:space="preserve"> across meshed skin grafts is increased with exposure to silver. </w:t>
      </w:r>
      <w:proofErr w:type="gramStart"/>
      <w:r w:rsidRPr="00097889">
        <w:rPr>
          <w:rFonts w:ascii="Helvetica" w:hAnsi="Helvetica" w:cs="Helvetica"/>
          <w:sz w:val="18"/>
          <w:szCs w:val="18"/>
          <w:lang w:val="en-US"/>
        </w:rPr>
        <w:t>Burns.</w:t>
      </w:r>
      <w:proofErr w:type="gramEnd"/>
      <w:r w:rsidRPr="00097889">
        <w:rPr>
          <w:rFonts w:ascii="Helvetica" w:hAnsi="Helvetica" w:cs="Helvetica"/>
          <w:sz w:val="18"/>
          <w:szCs w:val="18"/>
          <w:lang w:val="en-US"/>
        </w:rPr>
        <w:t xml:space="preserve"> 2002</w:t>
      </w:r>
      <w:proofErr w:type="gramStart"/>
      <w:r w:rsidRPr="00097889">
        <w:rPr>
          <w:rFonts w:ascii="Helvetica" w:hAnsi="Helvetica" w:cs="Helvetica"/>
          <w:sz w:val="18"/>
          <w:szCs w:val="18"/>
          <w:lang w:val="en-US"/>
        </w:rPr>
        <w:t>;28:264</w:t>
      </w:r>
      <w:proofErr w:type="gramEnd"/>
      <w:r w:rsidRPr="00097889">
        <w:rPr>
          <w:rFonts w:ascii="Helvetica" w:hAnsi="Helvetica" w:cs="Helvetica"/>
          <w:sz w:val="18"/>
          <w:szCs w:val="18"/>
          <w:lang w:val="en-US"/>
        </w:rPr>
        <w:t>.</w:t>
      </w:r>
      <w:r w:rsidRPr="00097889">
        <w:rPr>
          <w:rFonts w:ascii="Helvetica" w:hAnsi="Helvetica" w:cs="Helvetica"/>
          <w:sz w:val="18"/>
          <w:szCs w:val="18"/>
          <w:lang w:val="en-US"/>
        </w:rPr>
        <w:br/>
        <w:t xml:space="preserve">31. Olson ME, Wright JB, Lam K, Burrell RE. Healing of porcine donor sites covered with silver coated dressings. </w:t>
      </w:r>
      <w:proofErr w:type="gramStart"/>
      <w:r w:rsidRPr="00097889">
        <w:rPr>
          <w:rFonts w:ascii="Helvetica" w:hAnsi="Helvetica" w:cs="Helvetica"/>
          <w:sz w:val="18"/>
          <w:szCs w:val="18"/>
          <w:lang w:val="en-US"/>
        </w:rPr>
        <w:t>European Journal of Surgery.</w:t>
      </w:r>
      <w:proofErr w:type="gramEnd"/>
      <w:r w:rsidRPr="00097889">
        <w:rPr>
          <w:rFonts w:ascii="Helvetica" w:hAnsi="Helvetica" w:cs="Helvetica"/>
          <w:sz w:val="18"/>
          <w:szCs w:val="18"/>
          <w:lang w:val="en-US"/>
        </w:rPr>
        <w:t xml:space="preserve"> 2000</w:t>
      </w:r>
      <w:proofErr w:type="gramStart"/>
      <w:r w:rsidRPr="00097889">
        <w:rPr>
          <w:rFonts w:ascii="Helvetica" w:hAnsi="Helvetica" w:cs="Helvetica"/>
          <w:sz w:val="18"/>
          <w:szCs w:val="18"/>
          <w:lang w:val="en-US"/>
        </w:rPr>
        <w:t>;166:486</w:t>
      </w:r>
      <w:proofErr w:type="gramEnd"/>
      <w:r w:rsidRPr="00097889">
        <w:rPr>
          <w:rFonts w:ascii="Helvetica" w:hAnsi="Helvetica" w:cs="Helvetica"/>
          <w:sz w:val="18"/>
          <w:szCs w:val="18"/>
          <w:lang w:val="en-US"/>
        </w:rPr>
        <w:t>.</w:t>
      </w:r>
      <w:r w:rsidRPr="00097889">
        <w:rPr>
          <w:rFonts w:ascii="Helvetica" w:hAnsi="Helvetica" w:cs="Helvetica"/>
          <w:sz w:val="18"/>
          <w:szCs w:val="18"/>
          <w:lang w:val="en-US"/>
        </w:rPr>
        <w:br/>
        <w:t xml:space="preserve">32. Voigt DW, Paul CN. The use of </w:t>
      </w:r>
      <w:proofErr w:type="spellStart"/>
      <w:r w:rsidRPr="00097889">
        <w:rPr>
          <w:rFonts w:ascii="Helvetica" w:hAnsi="Helvetica" w:cs="Helvetica"/>
          <w:sz w:val="18"/>
          <w:szCs w:val="18"/>
          <w:lang w:val="en-US"/>
        </w:rPr>
        <w:t>Acticoat</w:t>
      </w:r>
      <w:proofErr w:type="spellEnd"/>
      <w:r w:rsidRPr="00097889">
        <w:rPr>
          <w:rFonts w:ascii="Helvetica" w:hAnsi="Helvetica" w:cs="Helvetica"/>
          <w:sz w:val="18"/>
          <w:szCs w:val="18"/>
          <w:lang w:val="en-US"/>
        </w:rPr>
        <w:t xml:space="preserve">(TM) as silver impregnated </w:t>
      </w:r>
      <w:proofErr w:type="spellStart"/>
      <w:r w:rsidRPr="00097889">
        <w:rPr>
          <w:rFonts w:ascii="Helvetica" w:hAnsi="Helvetica" w:cs="Helvetica"/>
          <w:sz w:val="18"/>
          <w:szCs w:val="18"/>
          <w:lang w:val="en-US"/>
        </w:rPr>
        <w:t>Telfa</w:t>
      </w:r>
      <w:proofErr w:type="spellEnd"/>
      <w:r w:rsidRPr="00097889">
        <w:rPr>
          <w:rFonts w:ascii="Helvetica" w:hAnsi="Helvetica" w:cs="Helvetica"/>
          <w:sz w:val="18"/>
          <w:szCs w:val="18"/>
          <w:lang w:val="en-US"/>
        </w:rPr>
        <w:t xml:space="preserve"> dressings in a regional burn center: the clinicians view. </w:t>
      </w:r>
      <w:proofErr w:type="spellStart"/>
      <w:r>
        <w:rPr>
          <w:rFonts w:ascii="Helvetica" w:hAnsi="Helvetica" w:cs="Helvetica"/>
          <w:sz w:val="18"/>
          <w:szCs w:val="18"/>
        </w:rPr>
        <w:t>Wounds</w:t>
      </w:r>
      <w:proofErr w:type="spellEnd"/>
      <w:r>
        <w:rPr>
          <w:rFonts w:ascii="Helvetica" w:hAnsi="Helvetica" w:cs="Helvetica"/>
          <w:sz w:val="18"/>
          <w:szCs w:val="18"/>
        </w:rPr>
        <w:t>. 2001;13supplB(2):11.</w:t>
      </w:r>
    </w:p>
    <w:p w:rsidR="00577ACE" w:rsidRDefault="00577ACE"/>
    <w:sectPr w:rsidR="00577ACE" w:rsidSect="00577AC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3B5F"/>
    <w:rsid w:val="00097889"/>
    <w:rsid w:val="002170B3"/>
    <w:rsid w:val="002C3B55"/>
    <w:rsid w:val="003C3B5F"/>
    <w:rsid w:val="004D36B5"/>
    <w:rsid w:val="00577ACE"/>
    <w:rsid w:val="005A21F2"/>
    <w:rsid w:val="00921AC3"/>
    <w:rsid w:val="00A1091A"/>
    <w:rsid w:val="00A13582"/>
    <w:rsid w:val="00AC630A"/>
    <w:rsid w:val="00E3795A"/>
    <w:rsid w:val="00F645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ACE"/>
  </w:style>
  <w:style w:type="paragraph" w:styleId="Titre1">
    <w:name w:val="heading 1"/>
    <w:basedOn w:val="Normal"/>
    <w:link w:val="Titre1Car"/>
    <w:uiPriority w:val="9"/>
    <w:qFormat/>
    <w:rsid w:val="003C3B5F"/>
    <w:pPr>
      <w:spacing w:after="0" w:line="240" w:lineRule="auto"/>
      <w:outlineLvl w:val="0"/>
    </w:pPr>
    <w:rPr>
      <w:rFonts w:ascii="Times New Roman" w:eastAsia="Times New Roman" w:hAnsi="Times New Roman" w:cs="Times New Roman"/>
      <w:b/>
      <w:bCs/>
      <w:color w:val="000000"/>
      <w:kern w:val="36"/>
      <w:sz w:val="30"/>
      <w:szCs w:val="3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B5F"/>
    <w:rPr>
      <w:rFonts w:ascii="Times New Roman" w:eastAsia="Times New Roman" w:hAnsi="Times New Roman" w:cs="Times New Roman"/>
      <w:b/>
      <w:bCs/>
      <w:color w:val="000000"/>
      <w:kern w:val="36"/>
      <w:sz w:val="30"/>
      <w:szCs w:val="30"/>
      <w:lang w:eastAsia="fr-CA"/>
    </w:rPr>
  </w:style>
  <w:style w:type="paragraph" w:styleId="NormalWeb">
    <w:name w:val="Normal (Web)"/>
    <w:basedOn w:val="Normal"/>
    <w:uiPriority w:val="99"/>
    <w:semiHidden/>
    <w:unhideWhenUsed/>
    <w:rsid w:val="003C3B5F"/>
    <w:pPr>
      <w:spacing w:after="0" w:line="240" w:lineRule="auto"/>
    </w:pPr>
    <w:rPr>
      <w:rFonts w:ascii="Times New Roman" w:eastAsia="Times New Roman" w:hAnsi="Times New Roman" w:cs="Times New Roman"/>
      <w:color w:val="000000"/>
      <w:sz w:val="24"/>
      <w:szCs w:val="24"/>
      <w:lang w:eastAsia="fr-CA"/>
    </w:rPr>
  </w:style>
  <w:style w:type="character" w:customStyle="1" w:styleId="vol-title2">
    <w:name w:val="vol-title2"/>
    <w:basedOn w:val="Policepardfaut"/>
    <w:rsid w:val="003C3B5F"/>
  </w:style>
</w:styles>
</file>

<file path=word/webSettings.xml><?xml version="1.0" encoding="utf-8"?>
<w:webSettings xmlns:r="http://schemas.openxmlformats.org/officeDocument/2006/relationships" xmlns:w="http://schemas.openxmlformats.org/wordprocessingml/2006/main">
  <w:divs>
    <w:div w:id="1577275552">
      <w:bodyDiv w:val="1"/>
      <w:marLeft w:val="0"/>
      <w:marRight w:val="0"/>
      <w:marTop w:val="0"/>
      <w:marBottom w:val="0"/>
      <w:divBdr>
        <w:top w:val="none" w:sz="0" w:space="0" w:color="auto"/>
        <w:left w:val="none" w:sz="0" w:space="0" w:color="auto"/>
        <w:bottom w:val="none" w:sz="0" w:space="0" w:color="auto"/>
        <w:right w:val="none" w:sz="0" w:space="0" w:color="auto"/>
      </w:divBdr>
      <w:divsChild>
        <w:div w:id="1372849351">
          <w:marLeft w:val="0"/>
          <w:marRight w:val="0"/>
          <w:marTop w:val="0"/>
          <w:marBottom w:val="0"/>
          <w:divBdr>
            <w:top w:val="none" w:sz="0" w:space="0" w:color="auto"/>
            <w:left w:val="none" w:sz="0" w:space="0" w:color="auto"/>
            <w:bottom w:val="none" w:sz="0" w:space="0" w:color="auto"/>
            <w:right w:val="none" w:sz="0" w:space="0" w:color="auto"/>
          </w:divBdr>
          <w:divsChild>
            <w:div w:id="1980459101">
              <w:marLeft w:val="0"/>
              <w:marRight w:val="0"/>
              <w:marTop w:val="0"/>
              <w:marBottom w:val="0"/>
              <w:divBdr>
                <w:top w:val="none" w:sz="0" w:space="0" w:color="auto"/>
                <w:left w:val="none" w:sz="0" w:space="0" w:color="auto"/>
                <w:bottom w:val="none" w:sz="0" w:space="0" w:color="auto"/>
                <w:right w:val="none" w:sz="0" w:space="0" w:color="auto"/>
              </w:divBdr>
              <w:divsChild>
                <w:div w:id="1618834583">
                  <w:marLeft w:val="0"/>
                  <w:marRight w:val="0"/>
                  <w:marTop w:val="120"/>
                  <w:marBottom w:val="0"/>
                  <w:divBdr>
                    <w:top w:val="single" w:sz="12" w:space="0" w:color="D4D8DD"/>
                    <w:left w:val="single" w:sz="12" w:space="0" w:color="D4D8DD"/>
                    <w:bottom w:val="single" w:sz="12" w:space="8" w:color="D4D8DD"/>
                    <w:right w:val="single" w:sz="12" w:space="0" w:color="D4D8DD"/>
                  </w:divBdr>
                  <w:divsChild>
                    <w:div w:id="1033533628">
                      <w:marLeft w:val="60"/>
                      <w:marRight w:val="0"/>
                      <w:marTop w:val="0"/>
                      <w:marBottom w:val="0"/>
                      <w:divBdr>
                        <w:top w:val="none" w:sz="0" w:space="0" w:color="auto"/>
                        <w:left w:val="none" w:sz="0" w:space="0" w:color="auto"/>
                        <w:bottom w:val="none" w:sz="0" w:space="0" w:color="auto"/>
                        <w:right w:val="none" w:sz="0" w:space="0" w:color="auto"/>
                      </w:divBdr>
                      <w:divsChild>
                        <w:div w:id="1931692876">
                          <w:marLeft w:val="0"/>
                          <w:marRight w:val="0"/>
                          <w:marTop w:val="0"/>
                          <w:marBottom w:val="0"/>
                          <w:divBdr>
                            <w:top w:val="none" w:sz="0" w:space="0" w:color="auto"/>
                            <w:left w:val="none" w:sz="0" w:space="0" w:color="auto"/>
                            <w:bottom w:val="none" w:sz="0" w:space="0" w:color="auto"/>
                            <w:right w:val="none" w:sz="0" w:space="0" w:color="auto"/>
                          </w:divBdr>
                          <w:divsChild>
                            <w:div w:id="57168755">
                              <w:marLeft w:val="0"/>
                              <w:marRight w:val="0"/>
                              <w:marTop w:val="0"/>
                              <w:marBottom w:val="0"/>
                              <w:divBdr>
                                <w:top w:val="none" w:sz="0" w:space="0" w:color="auto"/>
                                <w:left w:val="none" w:sz="0" w:space="0" w:color="auto"/>
                                <w:bottom w:val="none" w:sz="0" w:space="0" w:color="auto"/>
                                <w:right w:val="none" w:sz="0" w:space="0" w:color="auto"/>
                              </w:divBdr>
                              <w:divsChild>
                                <w:div w:id="17127320">
                                  <w:marLeft w:val="0"/>
                                  <w:marRight w:val="0"/>
                                  <w:marTop w:val="0"/>
                                  <w:marBottom w:val="0"/>
                                  <w:divBdr>
                                    <w:top w:val="none" w:sz="0" w:space="0" w:color="auto"/>
                                    <w:left w:val="none" w:sz="0" w:space="0" w:color="auto"/>
                                    <w:bottom w:val="none" w:sz="0" w:space="0" w:color="auto"/>
                                    <w:right w:val="none" w:sz="0" w:space="0" w:color="auto"/>
                                  </w:divBdr>
                                  <w:divsChild>
                                    <w:div w:id="1099059091">
                                      <w:marLeft w:val="0"/>
                                      <w:marRight w:val="0"/>
                                      <w:marTop w:val="0"/>
                                      <w:marBottom w:val="0"/>
                                      <w:divBdr>
                                        <w:top w:val="none" w:sz="0" w:space="0" w:color="auto"/>
                                        <w:left w:val="none" w:sz="0" w:space="0" w:color="auto"/>
                                        <w:bottom w:val="none" w:sz="0" w:space="0" w:color="auto"/>
                                        <w:right w:val="none" w:sz="0" w:space="0" w:color="auto"/>
                                      </w:divBdr>
                                    </w:div>
                                    <w:div w:id="1343511054">
                                      <w:marLeft w:val="0"/>
                                      <w:marRight w:val="0"/>
                                      <w:marTop w:val="0"/>
                                      <w:marBottom w:val="0"/>
                                      <w:divBdr>
                                        <w:top w:val="none" w:sz="0" w:space="0" w:color="auto"/>
                                        <w:left w:val="none" w:sz="0" w:space="0" w:color="auto"/>
                                        <w:bottom w:val="none" w:sz="0" w:space="0" w:color="auto"/>
                                        <w:right w:val="none" w:sz="0" w:space="0" w:color="auto"/>
                                      </w:divBdr>
                                    </w:div>
                                    <w:div w:id="1486438290">
                                      <w:marLeft w:val="0"/>
                                      <w:marRight w:val="0"/>
                                      <w:marTop w:val="0"/>
                                      <w:marBottom w:val="0"/>
                                      <w:divBdr>
                                        <w:top w:val="none" w:sz="0" w:space="0" w:color="auto"/>
                                        <w:left w:val="none" w:sz="0" w:space="0" w:color="auto"/>
                                        <w:bottom w:val="none" w:sz="0" w:space="0" w:color="auto"/>
                                        <w:right w:val="none" w:sz="0" w:space="0" w:color="auto"/>
                                      </w:divBdr>
                                      <w:divsChild>
                                        <w:div w:id="2073653631">
                                          <w:marLeft w:val="0"/>
                                          <w:marRight w:val="0"/>
                                          <w:marTop w:val="0"/>
                                          <w:marBottom w:val="0"/>
                                          <w:divBdr>
                                            <w:top w:val="none" w:sz="0" w:space="0" w:color="auto"/>
                                            <w:left w:val="none" w:sz="0" w:space="0" w:color="auto"/>
                                            <w:bottom w:val="none" w:sz="0" w:space="0" w:color="auto"/>
                                            <w:right w:val="none" w:sz="0" w:space="0" w:color="auto"/>
                                          </w:divBdr>
                                        </w:div>
                                        <w:div w:id="775906607">
                                          <w:marLeft w:val="0"/>
                                          <w:marRight w:val="0"/>
                                          <w:marTop w:val="0"/>
                                          <w:marBottom w:val="0"/>
                                          <w:divBdr>
                                            <w:top w:val="none" w:sz="0" w:space="0" w:color="auto"/>
                                            <w:left w:val="none" w:sz="0" w:space="0" w:color="auto"/>
                                            <w:bottom w:val="none" w:sz="0" w:space="0" w:color="auto"/>
                                            <w:right w:val="none" w:sz="0" w:space="0" w:color="auto"/>
                                          </w:divBdr>
                                          <w:divsChild>
                                            <w:div w:id="9797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57341">
                                      <w:marLeft w:val="0"/>
                                      <w:marRight w:val="0"/>
                                      <w:marTop w:val="0"/>
                                      <w:marBottom w:val="0"/>
                                      <w:divBdr>
                                        <w:top w:val="none" w:sz="0" w:space="0" w:color="auto"/>
                                        <w:left w:val="none" w:sz="0" w:space="0" w:color="auto"/>
                                        <w:bottom w:val="none" w:sz="0" w:space="0" w:color="auto"/>
                                        <w:right w:val="none" w:sz="0" w:space="0" w:color="auto"/>
                                      </w:divBdr>
                                      <w:divsChild>
                                        <w:div w:id="1888756380">
                                          <w:marLeft w:val="0"/>
                                          <w:marRight w:val="0"/>
                                          <w:marTop w:val="0"/>
                                          <w:marBottom w:val="0"/>
                                          <w:divBdr>
                                            <w:top w:val="none" w:sz="0" w:space="0" w:color="auto"/>
                                            <w:left w:val="none" w:sz="0" w:space="0" w:color="auto"/>
                                            <w:bottom w:val="none" w:sz="0" w:space="0" w:color="auto"/>
                                            <w:right w:val="none" w:sz="0" w:space="0" w:color="auto"/>
                                          </w:divBdr>
                                        </w:div>
                                        <w:div w:id="1925021138">
                                          <w:marLeft w:val="0"/>
                                          <w:marRight w:val="0"/>
                                          <w:marTop w:val="0"/>
                                          <w:marBottom w:val="0"/>
                                          <w:divBdr>
                                            <w:top w:val="none" w:sz="0" w:space="0" w:color="auto"/>
                                            <w:left w:val="none" w:sz="0" w:space="0" w:color="auto"/>
                                            <w:bottom w:val="none" w:sz="0" w:space="0" w:color="auto"/>
                                            <w:right w:val="none" w:sz="0" w:space="0" w:color="auto"/>
                                          </w:divBdr>
                                          <w:divsChild>
                                            <w:div w:id="11656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32664">
                                      <w:marLeft w:val="0"/>
                                      <w:marRight w:val="0"/>
                                      <w:marTop w:val="0"/>
                                      <w:marBottom w:val="0"/>
                                      <w:divBdr>
                                        <w:top w:val="none" w:sz="0" w:space="0" w:color="auto"/>
                                        <w:left w:val="none" w:sz="0" w:space="0" w:color="auto"/>
                                        <w:bottom w:val="none" w:sz="0" w:space="0" w:color="auto"/>
                                        <w:right w:val="none" w:sz="0" w:space="0" w:color="auto"/>
                                      </w:divBdr>
                                      <w:divsChild>
                                        <w:div w:id="1559440640">
                                          <w:marLeft w:val="0"/>
                                          <w:marRight w:val="0"/>
                                          <w:marTop w:val="0"/>
                                          <w:marBottom w:val="0"/>
                                          <w:divBdr>
                                            <w:top w:val="none" w:sz="0" w:space="0" w:color="auto"/>
                                            <w:left w:val="none" w:sz="0" w:space="0" w:color="auto"/>
                                            <w:bottom w:val="none" w:sz="0" w:space="0" w:color="auto"/>
                                            <w:right w:val="none" w:sz="0" w:space="0" w:color="auto"/>
                                          </w:divBdr>
                                        </w:div>
                                        <w:div w:id="470564005">
                                          <w:marLeft w:val="0"/>
                                          <w:marRight w:val="0"/>
                                          <w:marTop w:val="0"/>
                                          <w:marBottom w:val="0"/>
                                          <w:divBdr>
                                            <w:top w:val="none" w:sz="0" w:space="0" w:color="auto"/>
                                            <w:left w:val="none" w:sz="0" w:space="0" w:color="auto"/>
                                            <w:bottom w:val="none" w:sz="0" w:space="0" w:color="auto"/>
                                            <w:right w:val="none" w:sz="0" w:space="0" w:color="auto"/>
                                          </w:divBdr>
                                          <w:divsChild>
                                            <w:div w:id="2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wm.com/files/owm/imagecache/normal/files/photos/sn0503_f4i1b.jpg" TargetMode="External"/><Relationship Id="rId13" Type="http://schemas.openxmlformats.org/officeDocument/2006/relationships/hyperlink" Target="http://www.o-wm.com/files/owm/imagecache/normal/files/photos/sn0503_f44bb7340.jpg" TargetMode="External"/><Relationship Id="rId18" Type="http://schemas.openxmlformats.org/officeDocument/2006/relationships/hyperlink" Target="http://www.o-wm.com/files/owm/imagecache/normal/files/photos/sn0503_f4kyptsb.jpg" TargetMode="External"/><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image" Target="media/image2.jpeg"/><Relationship Id="rId12" Type="http://schemas.openxmlformats.org/officeDocument/2006/relationships/hyperlink" Target="http://www.o-wm.com/files/owm/imagecache/normal/files/photos/sn0503_f44ab9178.jpg"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o-wm.com/files/owm/imagecache/normal/files/photos/sn0503_f4i3b.jpg" TargetMode="External"/><Relationship Id="rId20" Type="http://schemas.openxmlformats.org/officeDocument/2006/relationships/hyperlink" Target="http://www.o-wm.com/files/owm/imagecache/normal/files/photos/sn0503_f4t1b.jpg" TargetMode="External"/><Relationship Id="rId1" Type="http://schemas.openxmlformats.org/officeDocument/2006/relationships/styles" Target="styles.xml"/><Relationship Id="rId6" Type="http://schemas.openxmlformats.org/officeDocument/2006/relationships/hyperlink" Target="http://www.o-wm.com/files/owm/imagecache/normal/files/photos/sn0503_f44bb.jpg"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o-wm.com/files/owm/imagecache/normal/files/photos/sn0503_f4i2b8061.jpg" TargetMode="External"/><Relationship Id="rId23" Type="http://schemas.openxmlformats.org/officeDocument/2006/relationships/image" Target="media/image8.jpeg"/><Relationship Id="rId10" Type="http://schemas.openxmlformats.org/officeDocument/2006/relationships/hyperlink" Target="http://www.o-wm.com/files/owm/imagecache/normal/files/photos/sn0503_f4i2b.jpg" TargetMode="External"/><Relationship Id="rId19" Type="http://schemas.openxmlformats.org/officeDocument/2006/relationships/image" Target="media/image6.jpeg"/><Relationship Id="rId4" Type="http://schemas.openxmlformats.org/officeDocument/2006/relationships/hyperlink" Target="http://www.o-wm.com/files/owm/imagecache/normal/files/photos/sn0503_f44ab.jpg" TargetMode="External"/><Relationship Id="rId9" Type="http://schemas.openxmlformats.org/officeDocument/2006/relationships/image" Target="media/image3.jpeg"/><Relationship Id="rId14" Type="http://schemas.openxmlformats.org/officeDocument/2006/relationships/hyperlink" Target="http://www.o-wm.com/files/owm/imagecache/normal/files/photos/sn0503_f4i1b1918.jpg" TargetMode="External"/><Relationship Id="rId22" Type="http://schemas.openxmlformats.org/officeDocument/2006/relationships/hyperlink" Target="http://www.o-wm.com/files/owm/imagecache/normal/files/photos/sn0503_f4t2b.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3148</Words>
  <Characters>17319</Characters>
  <Application>Microsoft Office Word</Application>
  <DocSecurity>0</DocSecurity>
  <Lines>144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ETS</Company>
  <LinksUpToDate>false</LinksUpToDate>
  <CharactersWithSpaces>20427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GPA</dc:creator>
  <cp:keywords/>
  <dc:description/>
  <cp:lastModifiedBy>Génie Mécanique</cp:lastModifiedBy>
  <cp:revision>7</cp:revision>
  <dcterms:created xsi:type="dcterms:W3CDTF">2010-01-12T23:26:00Z</dcterms:created>
  <dcterms:modified xsi:type="dcterms:W3CDTF">2010-02-02T22:35:00Z</dcterms:modified>
</cp:coreProperties>
</file>