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00F2" w:rsidRPr="001B3FD1" w:rsidRDefault="00B700F2" w:rsidP="00B700F2">
      <w:pPr>
        <w:spacing w:line="480" w:lineRule="auto"/>
        <w:rPr>
          <w:rFonts w:ascii="Candara" w:hAnsi="Candara"/>
          <w:b/>
          <w:sz w:val="36"/>
          <w:szCs w:val="36"/>
        </w:rPr>
      </w:pPr>
      <w:r w:rsidRPr="001B3FD1">
        <w:rPr>
          <w:rFonts w:ascii="Candara" w:hAnsi="Candara"/>
          <w:b/>
          <w:sz w:val="36"/>
          <w:szCs w:val="36"/>
        </w:rPr>
        <w:t>Lessons - Genetic Mutation Identification</w:t>
      </w:r>
    </w:p>
    <w:p w:rsidR="00B700F2" w:rsidRPr="001B3FD1" w:rsidRDefault="00B700F2" w:rsidP="00B700F2">
      <w:pPr>
        <w:spacing w:line="480" w:lineRule="auto"/>
        <w:rPr>
          <w:rFonts w:ascii="Candara" w:hAnsi="Candara"/>
          <w:b/>
          <w:sz w:val="28"/>
          <w:szCs w:val="28"/>
        </w:rPr>
      </w:pPr>
      <w:r w:rsidRPr="001B3FD1">
        <w:rPr>
          <w:rFonts w:ascii="Candara" w:hAnsi="Candara"/>
          <w:b/>
          <w:sz w:val="28"/>
          <w:szCs w:val="28"/>
        </w:rPr>
        <w:t>Experimental Goals</w:t>
      </w:r>
    </w:p>
    <w:p w:rsidR="00F47D31" w:rsidRDefault="00B700F2" w:rsidP="001B3FD1">
      <w:pPr>
        <w:spacing w:line="240" w:lineRule="auto"/>
        <w:rPr>
          <w:rFonts w:ascii="Candara" w:hAnsi="Candara"/>
          <w:sz w:val="24"/>
          <w:szCs w:val="24"/>
        </w:rPr>
      </w:pPr>
      <w:r>
        <w:rPr>
          <w:rFonts w:ascii="Candara" w:hAnsi="Candara"/>
          <w:sz w:val="24"/>
          <w:szCs w:val="24"/>
        </w:rPr>
        <w:t xml:space="preserve">In this experiment we will identify the mutations which are responsible for our patients Cystic Fibrosis and demonstrate those mutations as heterozygous alleles in the parents.  We will also determine if the </w:t>
      </w:r>
      <w:proofErr w:type="gramStart"/>
      <w:r>
        <w:rPr>
          <w:rFonts w:ascii="Candara" w:hAnsi="Candara"/>
          <w:sz w:val="24"/>
          <w:szCs w:val="24"/>
        </w:rPr>
        <w:t>patients</w:t>
      </w:r>
      <w:proofErr w:type="gramEnd"/>
      <w:r>
        <w:rPr>
          <w:rFonts w:ascii="Candara" w:hAnsi="Candara"/>
          <w:sz w:val="24"/>
          <w:szCs w:val="24"/>
        </w:rPr>
        <w:t xml:space="preserve"> siblings are carriers of the defective alleles. </w:t>
      </w:r>
    </w:p>
    <w:p w:rsidR="001B3FD1" w:rsidRDefault="001B3FD1" w:rsidP="001B3FD1">
      <w:pPr>
        <w:spacing w:line="240" w:lineRule="auto"/>
        <w:rPr>
          <w:rFonts w:ascii="Candara" w:hAnsi="Candara"/>
          <w:sz w:val="24"/>
          <w:szCs w:val="24"/>
        </w:rPr>
      </w:pPr>
    </w:p>
    <w:p w:rsidR="00B700F2" w:rsidRPr="001B3FD1" w:rsidRDefault="00B700F2" w:rsidP="001B3FD1">
      <w:pPr>
        <w:spacing w:line="240" w:lineRule="auto"/>
        <w:rPr>
          <w:rFonts w:ascii="Candara" w:hAnsi="Candara"/>
          <w:b/>
          <w:sz w:val="28"/>
          <w:szCs w:val="28"/>
        </w:rPr>
      </w:pPr>
      <w:r w:rsidRPr="001B3FD1">
        <w:rPr>
          <w:rFonts w:ascii="Candara" w:hAnsi="Candara"/>
          <w:b/>
          <w:sz w:val="28"/>
          <w:szCs w:val="28"/>
        </w:rPr>
        <w:t>The Medical Problem</w:t>
      </w:r>
    </w:p>
    <w:p w:rsidR="00B700F2" w:rsidRDefault="00B700F2" w:rsidP="00F47D31">
      <w:pPr>
        <w:spacing w:line="240" w:lineRule="auto"/>
        <w:rPr>
          <w:rFonts w:ascii="Candara" w:hAnsi="Candara"/>
          <w:sz w:val="24"/>
          <w:szCs w:val="24"/>
        </w:rPr>
      </w:pPr>
      <w:r>
        <w:rPr>
          <w:rFonts w:ascii="Candara" w:hAnsi="Candara"/>
          <w:sz w:val="24"/>
          <w:szCs w:val="24"/>
        </w:rPr>
        <w:t xml:space="preserve">At birth, our patient displayed </w:t>
      </w:r>
      <w:proofErr w:type="spellStart"/>
      <w:r w:rsidR="00F47D31">
        <w:rPr>
          <w:rFonts w:ascii="Candara" w:hAnsi="Candara"/>
          <w:sz w:val="24"/>
          <w:szCs w:val="24"/>
        </w:rPr>
        <w:t>meconium</w:t>
      </w:r>
      <w:proofErr w:type="spellEnd"/>
      <w:r w:rsidR="00F47D31">
        <w:rPr>
          <w:rFonts w:ascii="Candara" w:hAnsi="Candara"/>
          <w:sz w:val="24"/>
          <w:szCs w:val="24"/>
        </w:rPr>
        <w:t xml:space="preserve"> </w:t>
      </w:r>
      <w:proofErr w:type="spellStart"/>
      <w:r w:rsidR="00F47D31">
        <w:rPr>
          <w:rFonts w:ascii="Candara" w:hAnsi="Candara"/>
          <w:sz w:val="24"/>
          <w:szCs w:val="24"/>
        </w:rPr>
        <w:t>ileus</w:t>
      </w:r>
      <w:proofErr w:type="spellEnd"/>
      <w:r w:rsidR="00F47D31">
        <w:rPr>
          <w:rFonts w:ascii="Candara" w:hAnsi="Candara"/>
          <w:sz w:val="24"/>
          <w:szCs w:val="24"/>
        </w:rPr>
        <w:t>, a condition which requires immediate attention.</w:t>
      </w:r>
      <w:r w:rsidR="00B20D55">
        <w:rPr>
          <w:rFonts w:ascii="Candara" w:hAnsi="Candara"/>
          <w:sz w:val="24"/>
          <w:szCs w:val="24"/>
        </w:rPr>
        <w:t xml:space="preserve">  </w:t>
      </w:r>
      <w:proofErr w:type="spellStart"/>
      <w:r w:rsidR="00B20D55">
        <w:rPr>
          <w:rFonts w:ascii="Candara" w:hAnsi="Candara"/>
          <w:sz w:val="24"/>
          <w:szCs w:val="24"/>
        </w:rPr>
        <w:t>Meconium</w:t>
      </w:r>
      <w:proofErr w:type="spellEnd"/>
      <w:r w:rsidR="00B20D55">
        <w:rPr>
          <w:rFonts w:ascii="Candara" w:hAnsi="Candara"/>
          <w:sz w:val="24"/>
          <w:szCs w:val="24"/>
        </w:rPr>
        <w:t xml:space="preserve"> makes up the infants first stool and is dark and unformed.  When an infant has cystic fibrosis, this becomes thick and lodges in the gut creating a</w:t>
      </w:r>
      <w:r w:rsidR="00F47D31">
        <w:rPr>
          <w:rFonts w:ascii="Candara" w:hAnsi="Candara"/>
          <w:sz w:val="24"/>
          <w:szCs w:val="24"/>
        </w:rPr>
        <w:t>n</w:t>
      </w:r>
      <w:r w:rsidR="00B20D55">
        <w:rPr>
          <w:rFonts w:ascii="Candara" w:hAnsi="Candara"/>
          <w:sz w:val="24"/>
          <w:szCs w:val="24"/>
        </w:rPr>
        <w:t xml:space="preserve"> obstruction.</w:t>
      </w:r>
      <w:r w:rsidR="00F47D31">
        <w:rPr>
          <w:rFonts w:ascii="Candara" w:hAnsi="Candara"/>
          <w:sz w:val="24"/>
          <w:szCs w:val="24"/>
        </w:rPr>
        <w:t xml:space="preserve">  The pediatrician ordered a Sweat Test to rule out cystic fibrosis.</w:t>
      </w:r>
      <w:r w:rsidR="00D92231">
        <w:rPr>
          <w:rFonts w:ascii="Candara" w:hAnsi="Candara"/>
          <w:sz w:val="24"/>
          <w:szCs w:val="24"/>
        </w:rPr>
        <w:t xml:space="preserve">  Our infant demonstrated an elevated sweat chloride test so was </w:t>
      </w:r>
      <w:r w:rsidR="0089223E">
        <w:rPr>
          <w:rFonts w:ascii="Candara" w:hAnsi="Candara"/>
          <w:sz w:val="24"/>
          <w:szCs w:val="24"/>
        </w:rPr>
        <w:t>referred</w:t>
      </w:r>
      <w:r w:rsidR="00D92231">
        <w:rPr>
          <w:rFonts w:ascii="Candara" w:hAnsi="Candara"/>
          <w:sz w:val="24"/>
          <w:szCs w:val="24"/>
        </w:rPr>
        <w:t xml:space="preserve"> for genetic testing.  Discussions with the family indicated that</w:t>
      </w:r>
      <w:r w:rsidR="007B6F78">
        <w:rPr>
          <w:rFonts w:ascii="Candara" w:hAnsi="Candara"/>
          <w:sz w:val="24"/>
          <w:szCs w:val="24"/>
        </w:rPr>
        <w:t>, to their knowledge,</w:t>
      </w:r>
      <w:r w:rsidR="00D92231">
        <w:rPr>
          <w:rFonts w:ascii="Candara" w:hAnsi="Candara"/>
          <w:sz w:val="24"/>
          <w:szCs w:val="24"/>
        </w:rPr>
        <w:t xml:space="preserve"> there had been no previous history </w:t>
      </w:r>
      <w:r w:rsidR="007B6F78">
        <w:rPr>
          <w:rFonts w:ascii="Candara" w:hAnsi="Candara"/>
          <w:sz w:val="24"/>
          <w:szCs w:val="24"/>
        </w:rPr>
        <w:t xml:space="preserve">of cystic fibrosis </w:t>
      </w:r>
      <w:r w:rsidR="00D92231">
        <w:rPr>
          <w:rFonts w:ascii="Candara" w:hAnsi="Candara"/>
          <w:sz w:val="24"/>
          <w:szCs w:val="24"/>
        </w:rPr>
        <w:t>on either side</w:t>
      </w:r>
      <w:r w:rsidR="007B6F78">
        <w:rPr>
          <w:rFonts w:ascii="Candara" w:hAnsi="Candara"/>
          <w:sz w:val="24"/>
          <w:szCs w:val="24"/>
        </w:rPr>
        <w:t>.  The parents were sent home with information which would help them recognize any signs or symptoms related to cystic fibrosis while the physician awaited results of genetic testing.</w:t>
      </w:r>
      <w:r w:rsidR="0089223E">
        <w:rPr>
          <w:rFonts w:ascii="Candara" w:hAnsi="Candara"/>
          <w:sz w:val="24"/>
          <w:szCs w:val="24"/>
        </w:rPr>
        <w:t xml:space="preserve">  See Supplemental Information for a more in depth description of Cystic Fibrosis.</w:t>
      </w:r>
    </w:p>
    <w:p w:rsidR="00F47D31" w:rsidRPr="00B700F2" w:rsidRDefault="00F47D31" w:rsidP="00F47D31">
      <w:pPr>
        <w:spacing w:line="240" w:lineRule="auto"/>
        <w:rPr>
          <w:rFonts w:ascii="Candara" w:hAnsi="Candara"/>
          <w:sz w:val="24"/>
          <w:szCs w:val="24"/>
        </w:rPr>
      </w:pPr>
    </w:p>
    <w:p w:rsidR="001B3FD1" w:rsidRDefault="007B6F78" w:rsidP="001B3FD1">
      <w:pPr>
        <w:spacing w:line="480" w:lineRule="auto"/>
        <w:rPr>
          <w:rFonts w:ascii="Candara" w:hAnsi="Candara"/>
          <w:b/>
          <w:sz w:val="28"/>
          <w:szCs w:val="28"/>
        </w:rPr>
      </w:pPr>
      <w:r w:rsidRPr="001B3FD1">
        <w:rPr>
          <w:rFonts w:ascii="Candara" w:hAnsi="Candara"/>
          <w:b/>
          <w:sz w:val="28"/>
          <w:szCs w:val="28"/>
        </w:rPr>
        <w:t>A Hypothesis</w:t>
      </w:r>
    </w:p>
    <w:p w:rsidR="007B6F78" w:rsidRPr="001B3FD1" w:rsidRDefault="007B6F78" w:rsidP="001B3FD1">
      <w:pPr>
        <w:spacing w:line="240" w:lineRule="auto"/>
        <w:rPr>
          <w:rFonts w:ascii="Candara" w:hAnsi="Candara"/>
          <w:b/>
          <w:sz w:val="28"/>
          <w:szCs w:val="28"/>
        </w:rPr>
      </w:pPr>
      <w:r>
        <w:rPr>
          <w:rFonts w:ascii="Candara" w:hAnsi="Candara"/>
          <w:sz w:val="24"/>
          <w:szCs w:val="24"/>
        </w:rPr>
        <w:t xml:space="preserve">There are many reasons for the development of </w:t>
      </w:r>
      <w:proofErr w:type="spellStart"/>
      <w:r>
        <w:rPr>
          <w:rFonts w:ascii="Candara" w:hAnsi="Candara"/>
          <w:sz w:val="24"/>
          <w:szCs w:val="24"/>
        </w:rPr>
        <w:t>meconium</w:t>
      </w:r>
      <w:proofErr w:type="spellEnd"/>
      <w:r>
        <w:rPr>
          <w:rFonts w:ascii="Candara" w:hAnsi="Candara"/>
          <w:sz w:val="24"/>
          <w:szCs w:val="24"/>
        </w:rPr>
        <w:t xml:space="preserve"> </w:t>
      </w:r>
      <w:proofErr w:type="spellStart"/>
      <w:r>
        <w:rPr>
          <w:rFonts w:ascii="Candara" w:hAnsi="Candara"/>
          <w:sz w:val="24"/>
          <w:szCs w:val="24"/>
        </w:rPr>
        <w:t>ileus</w:t>
      </w:r>
      <w:proofErr w:type="spellEnd"/>
      <w:r>
        <w:rPr>
          <w:rFonts w:ascii="Candara" w:hAnsi="Candara"/>
          <w:sz w:val="24"/>
          <w:szCs w:val="24"/>
        </w:rPr>
        <w:t xml:space="preserve"> and there are also other conditions which will cause an elevated Sweat Test.  These two findings together increase the </w:t>
      </w:r>
      <w:r w:rsidR="00775EA0">
        <w:rPr>
          <w:rFonts w:ascii="Candara" w:hAnsi="Candara"/>
          <w:sz w:val="24"/>
          <w:szCs w:val="24"/>
        </w:rPr>
        <w:t>likelihood</w:t>
      </w:r>
      <w:r>
        <w:rPr>
          <w:rFonts w:ascii="Candara" w:hAnsi="Candara"/>
          <w:sz w:val="24"/>
          <w:szCs w:val="24"/>
        </w:rPr>
        <w:t xml:space="preserve"> that this child has Cystic Fibrosis.  The genetic screen will look for the more common mutations seen in this </w:t>
      </w:r>
      <w:r w:rsidR="00775EA0">
        <w:rPr>
          <w:rFonts w:ascii="Candara" w:hAnsi="Candara"/>
          <w:sz w:val="24"/>
          <w:szCs w:val="24"/>
        </w:rPr>
        <w:t>patient’s</w:t>
      </w:r>
      <w:r>
        <w:rPr>
          <w:rFonts w:ascii="Candara" w:hAnsi="Candara"/>
          <w:sz w:val="24"/>
          <w:szCs w:val="24"/>
        </w:rPr>
        <w:t xml:space="preserve"> population.  The American College of Medical Geneti</w:t>
      </w:r>
      <w:r w:rsidR="00D76E13">
        <w:rPr>
          <w:rFonts w:ascii="Candara" w:hAnsi="Candara"/>
          <w:sz w:val="24"/>
          <w:szCs w:val="24"/>
        </w:rPr>
        <w:t>cs recommends testing for the 27</w:t>
      </w:r>
      <w:r>
        <w:rPr>
          <w:rFonts w:ascii="Candara" w:hAnsi="Candara"/>
          <w:sz w:val="24"/>
          <w:szCs w:val="24"/>
        </w:rPr>
        <w:t xml:space="preserve"> mutations listed </w:t>
      </w:r>
      <w:proofErr w:type="gramStart"/>
      <w:r>
        <w:rPr>
          <w:rFonts w:ascii="Candara" w:hAnsi="Candara"/>
          <w:sz w:val="24"/>
          <w:szCs w:val="24"/>
        </w:rPr>
        <w:t>in  Appendix</w:t>
      </w:r>
      <w:proofErr w:type="gramEnd"/>
      <w:r>
        <w:rPr>
          <w:rFonts w:ascii="Candara" w:hAnsi="Candara"/>
          <w:sz w:val="24"/>
          <w:szCs w:val="24"/>
        </w:rPr>
        <w:t xml:space="preserve"> A.  If homozygous for an</w:t>
      </w:r>
      <w:r w:rsidR="00775EA0">
        <w:rPr>
          <w:rFonts w:ascii="Candara" w:hAnsi="Candara"/>
          <w:sz w:val="24"/>
          <w:szCs w:val="24"/>
        </w:rPr>
        <w:t>y one or doubly heterozygous, the parents may also be tested.  Patients diagnosed with Cystic Fibrosis may have a variety of symptoms which range from mild to severe.  Early detection can make a significant difference in the child’s quality of life.</w:t>
      </w:r>
      <w:r>
        <w:rPr>
          <w:rFonts w:ascii="Candara" w:hAnsi="Candara"/>
          <w:sz w:val="24"/>
          <w:szCs w:val="24"/>
        </w:rPr>
        <w:t xml:space="preserve"> </w:t>
      </w:r>
    </w:p>
    <w:p w:rsidR="001B3FD1" w:rsidRPr="00B700F2" w:rsidRDefault="001B3FD1" w:rsidP="00775EA0">
      <w:pPr>
        <w:spacing w:line="240" w:lineRule="auto"/>
        <w:rPr>
          <w:rFonts w:ascii="Candara" w:hAnsi="Candara"/>
          <w:sz w:val="24"/>
          <w:szCs w:val="24"/>
        </w:rPr>
      </w:pPr>
    </w:p>
    <w:p w:rsidR="00B700F2" w:rsidRPr="001B3FD1" w:rsidRDefault="00775EA0" w:rsidP="00B700F2">
      <w:pPr>
        <w:spacing w:line="480" w:lineRule="auto"/>
        <w:rPr>
          <w:rFonts w:ascii="Candara" w:hAnsi="Candara"/>
          <w:b/>
          <w:sz w:val="28"/>
          <w:szCs w:val="28"/>
        </w:rPr>
      </w:pPr>
      <w:r w:rsidRPr="001B3FD1">
        <w:rPr>
          <w:rFonts w:ascii="Candara" w:hAnsi="Candara"/>
          <w:b/>
          <w:sz w:val="28"/>
          <w:szCs w:val="28"/>
        </w:rPr>
        <w:t>Plan for the Childs</w:t>
      </w:r>
      <w:r w:rsidR="00B700F2" w:rsidRPr="001B3FD1">
        <w:rPr>
          <w:rFonts w:ascii="Candara" w:hAnsi="Candara"/>
          <w:b/>
          <w:sz w:val="28"/>
          <w:szCs w:val="28"/>
        </w:rPr>
        <w:t>’s Genetic Analysis</w:t>
      </w:r>
    </w:p>
    <w:p w:rsidR="00775EA0" w:rsidRPr="001B3FD1" w:rsidRDefault="00775EA0" w:rsidP="00B700F2">
      <w:pPr>
        <w:spacing w:line="480" w:lineRule="auto"/>
        <w:rPr>
          <w:rFonts w:ascii="Candara" w:hAnsi="Candara"/>
          <w:b/>
          <w:sz w:val="24"/>
          <w:szCs w:val="24"/>
        </w:rPr>
      </w:pPr>
      <w:r w:rsidRPr="001B3FD1">
        <w:rPr>
          <w:rFonts w:ascii="Candara" w:hAnsi="Candara"/>
          <w:b/>
          <w:sz w:val="24"/>
          <w:szCs w:val="24"/>
        </w:rPr>
        <w:t>Step 1:  Sample Collection</w:t>
      </w:r>
    </w:p>
    <w:p w:rsidR="00775EA0" w:rsidRDefault="00775EA0" w:rsidP="001B3FD1">
      <w:pPr>
        <w:spacing w:line="240" w:lineRule="auto"/>
        <w:rPr>
          <w:rFonts w:ascii="Candara" w:hAnsi="Candara"/>
          <w:sz w:val="24"/>
          <w:szCs w:val="24"/>
        </w:rPr>
      </w:pPr>
      <w:r>
        <w:rPr>
          <w:rFonts w:ascii="Candara" w:hAnsi="Candara"/>
          <w:sz w:val="24"/>
          <w:szCs w:val="24"/>
        </w:rPr>
        <w:lastRenderedPageBreak/>
        <w:t xml:space="preserve">Buccal cells were collected from the </w:t>
      </w:r>
      <w:proofErr w:type="gramStart"/>
      <w:r>
        <w:rPr>
          <w:rFonts w:ascii="Candara" w:hAnsi="Candara"/>
          <w:sz w:val="24"/>
          <w:szCs w:val="24"/>
        </w:rPr>
        <w:t>infants</w:t>
      </w:r>
      <w:proofErr w:type="gramEnd"/>
      <w:r>
        <w:rPr>
          <w:rFonts w:ascii="Candara" w:hAnsi="Candara"/>
          <w:sz w:val="24"/>
          <w:szCs w:val="24"/>
        </w:rPr>
        <w:t xml:space="preserve"> mouth by gently</w:t>
      </w:r>
      <w:r w:rsidR="00B347DC">
        <w:rPr>
          <w:rFonts w:ascii="Candara" w:hAnsi="Candara"/>
          <w:sz w:val="24"/>
          <w:szCs w:val="24"/>
        </w:rPr>
        <w:t xml:space="preserve"> brushing the inside of the cheek with an </w:t>
      </w:r>
      <w:proofErr w:type="spellStart"/>
      <w:r w:rsidR="00B347DC">
        <w:rPr>
          <w:rFonts w:ascii="Candara" w:hAnsi="Candara"/>
          <w:sz w:val="24"/>
          <w:szCs w:val="24"/>
        </w:rPr>
        <w:t>endocervical</w:t>
      </w:r>
      <w:proofErr w:type="spellEnd"/>
      <w:r w:rsidR="00B347DC">
        <w:rPr>
          <w:rFonts w:ascii="Candara" w:hAnsi="Candara"/>
          <w:sz w:val="24"/>
          <w:szCs w:val="24"/>
        </w:rPr>
        <w:t xml:space="preserve"> brush.  The cells were dislodged into saline containing antibiotics and antifungal agents to suppress the growth of normal mouth flora.  The tube was centrifuged to button the cells.  </w:t>
      </w:r>
    </w:p>
    <w:p w:rsidR="00B347DC" w:rsidRPr="001B3FD1" w:rsidRDefault="00B347DC" w:rsidP="00B700F2">
      <w:pPr>
        <w:spacing w:line="480" w:lineRule="auto"/>
        <w:rPr>
          <w:rFonts w:ascii="Candara" w:hAnsi="Candara"/>
          <w:b/>
          <w:sz w:val="24"/>
          <w:szCs w:val="24"/>
        </w:rPr>
      </w:pPr>
      <w:r w:rsidRPr="001B3FD1">
        <w:rPr>
          <w:rFonts w:ascii="Candara" w:hAnsi="Candara"/>
          <w:b/>
          <w:sz w:val="24"/>
          <w:szCs w:val="24"/>
        </w:rPr>
        <w:t xml:space="preserve">Step 2:  Sample Extraction </w:t>
      </w:r>
    </w:p>
    <w:p w:rsidR="00B347DC" w:rsidRDefault="00B347DC" w:rsidP="001B3FD1">
      <w:pPr>
        <w:spacing w:line="240" w:lineRule="auto"/>
        <w:rPr>
          <w:rFonts w:ascii="Candara" w:hAnsi="Candara"/>
          <w:bCs/>
          <w:sz w:val="24"/>
          <w:szCs w:val="24"/>
        </w:rPr>
      </w:pPr>
      <w:r>
        <w:rPr>
          <w:rFonts w:ascii="Times New Roman" w:hAnsi="Times New Roman"/>
          <w:bCs/>
          <w:sz w:val="24"/>
          <w:szCs w:val="24"/>
        </w:rPr>
        <w:tab/>
      </w:r>
      <w:r w:rsidRPr="001B3FD1">
        <w:rPr>
          <w:rFonts w:ascii="Candara" w:hAnsi="Candara"/>
          <w:bCs/>
          <w:sz w:val="24"/>
          <w:szCs w:val="24"/>
        </w:rPr>
        <w:t xml:space="preserve">The extraction of buccal cells was performed using the </w:t>
      </w:r>
      <w:proofErr w:type="spellStart"/>
      <w:r w:rsidRPr="001B3FD1">
        <w:rPr>
          <w:rFonts w:ascii="Candara" w:hAnsi="Candara"/>
          <w:bCs/>
          <w:sz w:val="24"/>
          <w:szCs w:val="24"/>
        </w:rPr>
        <w:t>DNeasy</w:t>
      </w:r>
      <w:proofErr w:type="spellEnd"/>
      <w:r w:rsidRPr="001B3FD1">
        <w:rPr>
          <w:rFonts w:ascii="Candara" w:hAnsi="Candara"/>
          <w:bCs/>
          <w:sz w:val="24"/>
          <w:szCs w:val="24"/>
        </w:rPr>
        <w:t xml:space="preserve"> Blood and Tissue kit made by </w:t>
      </w:r>
      <w:proofErr w:type="spellStart"/>
      <w:r w:rsidRPr="001B3FD1">
        <w:rPr>
          <w:rFonts w:ascii="Candara" w:hAnsi="Candara"/>
          <w:bCs/>
          <w:sz w:val="24"/>
          <w:szCs w:val="24"/>
        </w:rPr>
        <w:t>Qiagen</w:t>
      </w:r>
      <w:proofErr w:type="spellEnd"/>
      <w:r w:rsidRPr="001B3FD1">
        <w:rPr>
          <w:rFonts w:ascii="Candara" w:hAnsi="Candara"/>
          <w:bCs/>
          <w:sz w:val="24"/>
          <w:szCs w:val="24"/>
        </w:rPr>
        <w:t xml:space="preserve">.  This kit uses a </w:t>
      </w:r>
      <w:proofErr w:type="spellStart"/>
      <w:r w:rsidRPr="001B3FD1">
        <w:rPr>
          <w:rFonts w:ascii="Candara" w:hAnsi="Candara"/>
          <w:bCs/>
          <w:sz w:val="24"/>
          <w:szCs w:val="24"/>
        </w:rPr>
        <w:t>lysis</w:t>
      </w:r>
      <w:proofErr w:type="spellEnd"/>
      <w:r w:rsidRPr="001B3FD1">
        <w:rPr>
          <w:rFonts w:ascii="Candara" w:hAnsi="Candara"/>
          <w:bCs/>
          <w:sz w:val="24"/>
          <w:szCs w:val="24"/>
        </w:rPr>
        <w:t xml:space="preserve"> buffer to break open and release the nucleic acid and a protease is added to digest contaminating proteins.  DNA is captured on a flow through nylon column and cleaned up using ethanol solutions.  After extracting the nucleic acid from the column into water,</w:t>
      </w:r>
      <w:r w:rsidR="001B3FD1" w:rsidRPr="001B3FD1">
        <w:rPr>
          <w:rFonts w:ascii="Candara" w:hAnsi="Candara"/>
          <w:bCs/>
          <w:sz w:val="24"/>
          <w:szCs w:val="24"/>
        </w:rPr>
        <w:t xml:space="preserve"> the sample was quantified and the quality determined.</w:t>
      </w:r>
    </w:p>
    <w:p w:rsidR="001B3FD1" w:rsidRPr="001B3FD1" w:rsidRDefault="001B3FD1" w:rsidP="001B3FD1">
      <w:pPr>
        <w:spacing w:line="240" w:lineRule="auto"/>
        <w:rPr>
          <w:rFonts w:ascii="Candara" w:hAnsi="Candara"/>
          <w:bCs/>
          <w:sz w:val="24"/>
          <w:szCs w:val="24"/>
        </w:rPr>
      </w:pPr>
    </w:p>
    <w:p w:rsidR="00775EA0" w:rsidRPr="001B3FD1" w:rsidRDefault="001B3FD1" w:rsidP="00B700F2">
      <w:pPr>
        <w:spacing w:line="480" w:lineRule="auto"/>
        <w:rPr>
          <w:rFonts w:ascii="Candara" w:hAnsi="Candara"/>
          <w:b/>
          <w:sz w:val="24"/>
          <w:szCs w:val="24"/>
        </w:rPr>
      </w:pPr>
      <w:r w:rsidRPr="001B3FD1">
        <w:rPr>
          <w:rFonts w:ascii="Candara" w:hAnsi="Candara"/>
          <w:b/>
          <w:sz w:val="24"/>
          <w:szCs w:val="24"/>
        </w:rPr>
        <w:t>Step 3:  Constructing a Genetic Test for Cystic Fibrosis</w:t>
      </w:r>
    </w:p>
    <w:p w:rsidR="001B3FD1" w:rsidRDefault="004F2893" w:rsidP="00BA06E4">
      <w:pPr>
        <w:spacing w:line="240" w:lineRule="auto"/>
        <w:rPr>
          <w:rFonts w:ascii="Candara" w:hAnsi="Candara"/>
          <w:sz w:val="24"/>
          <w:szCs w:val="24"/>
        </w:rPr>
      </w:pPr>
      <w:r>
        <w:rPr>
          <w:rFonts w:ascii="Candara" w:hAnsi="Candara"/>
          <w:sz w:val="24"/>
          <w:szCs w:val="24"/>
        </w:rPr>
        <w:t xml:space="preserve">Biotin tagged primers were constructed to amplify regions of the genome where common deletions or mutations existed.  These regions are generally found on the </w:t>
      </w:r>
      <w:proofErr w:type="spellStart"/>
      <w:r>
        <w:rPr>
          <w:rFonts w:ascii="Candara" w:hAnsi="Candara"/>
          <w:sz w:val="24"/>
          <w:szCs w:val="24"/>
        </w:rPr>
        <w:t>exons</w:t>
      </w:r>
      <w:proofErr w:type="spellEnd"/>
      <w:r>
        <w:rPr>
          <w:rFonts w:ascii="Candara" w:hAnsi="Candara"/>
          <w:sz w:val="24"/>
          <w:szCs w:val="24"/>
        </w:rPr>
        <w:t xml:space="preserve"> but some are found on the </w:t>
      </w:r>
      <w:proofErr w:type="spellStart"/>
      <w:r>
        <w:rPr>
          <w:rFonts w:ascii="Candara" w:hAnsi="Candara"/>
          <w:sz w:val="24"/>
          <w:szCs w:val="24"/>
        </w:rPr>
        <w:t>introns</w:t>
      </w:r>
      <w:proofErr w:type="spellEnd"/>
      <w:r>
        <w:rPr>
          <w:rFonts w:ascii="Candara" w:hAnsi="Candara"/>
          <w:sz w:val="24"/>
          <w:szCs w:val="24"/>
        </w:rPr>
        <w:t xml:space="preserve">.  A multiplex PCR </w:t>
      </w:r>
      <w:proofErr w:type="gramStart"/>
      <w:r>
        <w:rPr>
          <w:rFonts w:ascii="Candara" w:hAnsi="Candara"/>
          <w:sz w:val="24"/>
          <w:szCs w:val="24"/>
        </w:rPr>
        <w:t>reaction  is</w:t>
      </w:r>
      <w:proofErr w:type="gramEnd"/>
      <w:r>
        <w:rPr>
          <w:rFonts w:ascii="Candara" w:hAnsi="Candara"/>
          <w:sz w:val="24"/>
          <w:szCs w:val="24"/>
        </w:rPr>
        <w:t xml:space="preserve"> conducted where multiple </w:t>
      </w:r>
      <w:r w:rsidR="00CC1A89">
        <w:rPr>
          <w:rFonts w:ascii="Candara" w:hAnsi="Candara"/>
          <w:sz w:val="24"/>
          <w:szCs w:val="24"/>
        </w:rPr>
        <w:t xml:space="preserve">paired </w:t>
      </w:r>
      <w:r>
        <w:rPr>
          <w:rFonts w:ascii="Candara" w:hAnsi="Candara"/>
          <w:sz w:val="24"/>
          <w:szCs w:val="24"/>
        </w:rPr>
        <w:t xml:space="preserve">primers are in the same tube throughout the cycles.  This step will yield multiple fragments of the region which codes for the CFTR. </w:t>
      </w:r>
    </w:p>
    <w:p w:rsidR="00BA06E4" w:rsidRDefault="00BA06E4" w:rsidP="00BA06E4">
      <w:pPr>
        <w:spacing w:line="240" w:lineRule="auto"/>
        <w:rPr>
          <w:rFonts w:ascii="Candara" w:hAnsi="Candara"/>
          <w:sz w:val="24"/>
          <w:szCs w:val="24"/>
        </w:rPr>
      </w:pPr>
      <w:r>
        <w:rPr>
          <w:rFonts w:ascii="Candara" w:hAnsi="Candara"/>
          <w:sz w:val="24"/>
          <w:szCs w:val="24"/>
        </w:rPr>
        <w:t>In order to detect the mutations, probes were constructed that would catch or bind with a complimentary sequence.  Probes were made which corresponded to each of the mutations being tested.  Probes were also constructed which corresponded to the non-pathogenic or “wild-type” sequence.  Detection of a “wild-type” and a mutation at the same position indicates that the inheritance is heterozygous.  Failure to detect the “wild-type” indicates that the inheritance is homozygous.</w:t>
      </w:r>
    </w:p>
    <w:p w:rsidR="00775EA0" w:rsidRDefault="00CC1A89" w:rsidP="004E26A3">
      <w:pPr>
        <w:spacing w:line="240" w:lineRule="auto"/>
        <w:rPr>
          <w:rFonts w:ascii="Candara" w:hAnsi="Candara"/>
          <w:sz w:val="24"/>
          <w:szCs w:val="24"/>
        </w:rPr>
      </w:pPr>
      <w:r>
        <w:rPr>
          <w:rFonts w:ascii="Candara" w:hAnsi="Candara"/>
          <w:sz w:val="24"/>
          <w:szCs w:val="24"/>
        </w:rPr>
        <w:t>The following grid will allow us to detect several of the more commonly seen mutations and determine if the inheritance is homozygous or heterozygous.  Controls are included in our array to help us determine if the hybridization occurred properly, if the conjugate worked and if the washing was adequate.  Each of the ___ deletions is repeated in duplicate along with its corresponding wild type.  See the grid below:</w:t>
      </w:r>
    </w:p>
    <w:p w:rsidR="004E26A3" w:rsidRDefault="004E26A3">
      <w:pPr>
        <w:rPr>
          <w:rFonts w:ascii="Candara" w:hAnsi="Candara"/>
          <w:sz w:val="24"/>
          <w:szCs w:val="24"/>
        </w:rPr>
      </w:pPr>
      <w:r>
        <w:rPr>
          <w:rFonts w:ascii="Candara" w:hAnsi="Candara"/>
          <w:sz w:val="24"/>
          <w:szCs w:val="24"/>
        </w:rPr>
        <w:br w:type="page"/>
      </w:r>
    </w:p>
    <w:p w:rsidR="004E26A3" w:rsidRDefault="004E26A3" w:rsidP="004E26A3">
      <w:pPr>
        <w:spacing w:line="240" w:lineRule="auto"/>
        <w:rPr>
          <w:rFonts w:ascii="Candara" w:hAnsi="Candara"/>
          <w:sz w:val="24"/>
          <w:szCs w:val="24"/>
        </w:rPr>
      </w:pPr>
    </w:p>
    <w:tbl>
      <w:tblPr>
        <w:tblStyle w:val="TableGrid"/>
        <w:tblW w:w="0" w:type="auto"/>
        <w:tblLook w:val="0600"/>
      </w:tblPr>
      <w:tblGrid>
        <w:gridCol w:w="1197"/>
        <w:gridCol w:w="1197"/>
        <w:gridCol w:w="1197"/>
        <w:gridCol w:w="1197"/>
        <w:gridCol w:w="1197"/>
        <w:gridCol w:w="1197"/>
      </w:tblGrid>
      <w:tr w:rsidR="001752CE" w:rsidTr="00CC1A89">
        <w:tc>
          <w:tcPr>
            <w:tcW w:w="1197" w:type="dxa"/>
          </w:tcPr>
          <w:p w:rsidR="001752CE" w:rsidRPr="004E26A3" w:rsidRDefault="001752CE" w:rsidP="00B700F2">
            <w:pPr>
              <w:spacing w:line="480" w:lineRule="auto"/>
              <w:rPr>
                <w:rFonts w:ascii="Candara" w:hAnsi="Candara"/>
                <w:b/>
                <w:sz w:val="28"/>
                <w:szCs w:val="28"/>
              </w:rPr>
            </w:pPr>
            <w:proofErr w:type="spellStart"/>
            <w:r w:rsidRPr="004E26A3">
              <w:rPr>
                <w:rFonts w:ascii="Candara" w:hAnsi="Candara"/>
                <w:b/>
                <w:sz w:val="28"/>
                <w:szCs w:val="28"/>
              </w:rPr>
              <w:t>Det</w:t>
            </w:r>
            <w:proofErr w:type="spellEnd"/>
            <w:r w:rsidRPr="004E26A3">
              <w:rPr>
                <w:rFonts w:ascii="Candara" w:hAnsi="Candara"/>
                <w:b/>
                <w:sz w:val="28"/>
                <w:szCs w:val="28"/>
              </w:rPr>
              <w:t xml:space="preserve"> 1</w:t>
            </w:r>
          </w:p>
        </w:tc>
        <w:tc>
          <w:tcPr>
            <w:tcW w:w="1197" w:type="dxa"/>
          </w:tcPr>
          <w:p w:rsidR="001752CE" w:rsidRPr="004E26A3" w:rsidRDefault="001752CE" w:rsidP="00B700F2">
            <w:pPr>
              <w:spacing w:line="480" w:lineRule="auto"/>
              <w:rPr>
                <w:rFonts w:ascii="Candara" w:hAnsi="Candara"/>
                <w:b/>
                <w:sz w:val="28"/>
                <w:szCs w:val="28"/>
              </w:rPr>
            </w:pPr>
            <w:proofErr w:type="spellStart"/>
            <w:r w:rsidRPr="004E26A3">
              <w:rPr>
                <w:rFonts w:ascii="Candara" w:hAnsi="Candara"/>
                <w:b/>
                <w:sz w:val="28"/>
                <w:szCs w:val="28"/>
              </w:rPr>
              <w:t>Det</w:t>
            </w:r>
            <w:proofErr w:type="spellEnd"/>
            <w:r w:rsidRPr="004E26A3">
              <w:rPr>
                <w:rFonts w:ascii="Candara" w:hAnsi="Candara"/>
                <w:b/>
                <w:sz w:val="28"/>
                <w:szCs w:val="28"/>
              </w:rPr>
              <w:t xml:space="preserve"> 2</w:t>
            </w:r>
          </w:p>
        </w:tc>
        <w:tc>
          <w:tcPr>
            <w:tcW w:w="1197" w:type="dxa"/>
          </w:tcPr>
          <w:p w:rsidR="001752CE" w:rsidRPr="004E26A3" w:rsidRDefault="001752CE" w:rsidP="00B700F2">
            <w:pPr>
              <w:spacing w:line="480" w:lineRule="auto"/>
              <w:rPr>
                <w:rFonts w:ascii="Candara" w:hAnsi="Candara"/>
                <w:b/>
                <w:sz w:val="28"/>
                <w:szCs w:val="28"/>
              </w:rPr>
            </w:pPr>
            <w:proofErr w:type="spellStart"/>
            <w:r w:rsidRPr="004E26A3">
              <w:rPr>
                <w:rFonts w:ascii="Candara" w:hAnsi="Candara"/>
                <w:b/>
                <w:sz w:val="28"/>
                <w:szCs w:val="28"/>
              </w:rPr>
              <w:t>Hyb</w:t>
            </w:r>
            <w:proofErr w:type="spellEnd"/>
            <w:r w:rsidRPr="004E26A3">
              <w:rPr>
                <w:rFonts w:ascii="Candara" w:hAnsi="Candara"/>
                <w:b/>
                <w:sz w:val="28"/>
                <w:szCs w:val="28"/>
              </w:rPr>
              <w:t xml:space="preserve"> 1</w:t>
            </w:r>
          </w:p>
        </w:tc>
        <w:tc>
          <w:tcPr>
            <w:tcW w:w="1197" w:type="dxa"/>
          </w:tcPr>
          <w:p w:rsidR="001752CE" w:rsidRPr="004E26A3" w:rsidRDefault="001752CE" w:rsidP="00B700F2">
            <w:pPr>
              <w:spacing w:line="480" w:lineRule="auto"/>
              <w:rPr>
                <w:rFonts w:ascii="Candara" w:hAnsi="Candara"/>
                <w:b/>
                <w:sz w:val="28"/>
                <w:szCs w:val="28"/>
              </w:rPr>
            </w:pPr>
            <w:proofErr w:type="spellStart"/>
            <w:r w:rsidRPr="004E26A3">
              <w:rPr>
                <w:rFonts w:ascii="Candara" w:hAnsi="Candara"/>
                <w:b/>
                <w:sz w:val="28"/>
                <w:szCs w:val="28"/>
              </w:rPr>
              <w:t>Hyb</w:t>
            </w:r>
            <w:proofErr w:type="spellEnd"/>
            <w:r w:rsidRPr="004E26A3">
              <w:rPr>
                <w:rFonts w:ascii="Candara" w:hAnsi="Candara"/>
                <w:b/>
                <w:sz w:val="28"/>
                <w:szCs w:val="28"/>
              </w:rPr>
              <w:t xml:space="preserve"> 2</w:t>
            </w:r>
          </w:p>
        </w:tc>
        <w:tc>
          <w:tcPr>
            <w:tcW w:w="1197" w:type="dxa"/>
          </w:tcPr>
          <w:p w:rsidR="001752CE" w:rsidRPr="004E26A3" w:rsidRDefault="001752CE" w:rsidP="00B700F2">
            <w:pPr>
              <w:spacing w:line="480" w:lineRule="auto"/>
              <w:rPr>
                <w:rFonts w:ascii="Candara" w:hAnsi="Candara"/>
                <w:b/>
                <w:sz w:val="28"/>
                <w:szCs w:val="28"/>
              </w:rPr>
            </w:pPr>
            <w:proofErr w:type="spellStart"/>
            <w:r w:rsidRPr="004E26A3">
              <w:rPr>
                <w:rFonts w:ascii="Candara" w:hAnsi="Candara"/>
                <w:b/>
                <w:sz w:val="28"/>
                <w:szCs w:val="28"/>
              </w:rPr>
              <w:t>Wsh</w:t>
            </w:r>
            <w:proofErr w:type="spellEnd"/>
            <w:r w:rsidRPr="004E26A3">
              <w:rPr>
                <w:rFonts w:ascii="Candara" w:hAnsi="Candara"/>
                <w:b/>
                <w:sz w:val="28"/>
                <w:szCs w:val="28"/>
              </w:rPr>
              <w:t xml:space="preserve"> 1</w:t>
            </w:r>
          </w:p>
        </w:tc>
        <w:tc>
          <w:tcPr>
            <w:tcW w:w="1197" w:type="dxa"/>
          </w:tcPr>
          <w:p w:rsidR="001752CE" w:rsidRPr="004E26A3" w:rsidRDefault="001752CE" w:rsidP="00B700F2">
            <w:pPr>
              <w:spacing w:line="480" w:lineRule="auto"/>
              <w:rPr>
                <w:rFonts w:ascii="Candara" w:hAnsi="Candara"/>
                <w:b/>
                <w:sz w:val="28"/>
                <w:szCs w:val="28"/>
              </w:rPr>
            </w:pPr>
            <w:proofErr w:type="spellStart"/>
            <w:r w:rsidRPr="004E26A3">
              <w:rPr>
                <w:rFonts w:ascii="Candara" w:hAnsi="Candara"/>
                <w:b/>
                <w:sz w:val="28"/>
                <w:szCs w:val="28"/>
              </w:rPr>
              <w:t>Wsh</w:t>
            </w:r>
            <w:proofErr w:type="spellEnd"/>
            <w:r w:rsidRPr="004E26A3">
              <w:rPr>
                <w:rFonts w:ascii="Candara" w:hAnsi="Candara"/>
                <w:b/>
                <w:sz w:val="28"/>
                <w:szCs w:val="28"/>
              </w:rPr>
              <w:t xml:space="preserve"> 2</w:t>
            </w:r>
          </w:p>
        </w:tc>
      </w:tr>
      <w:tr w:rsidR="001752CE" w:rsidTr="00CC1A89">
        <w:tc>
          <w:tcPr>
            <w:tcW w:w="1197" w:type="dxa"/>
          </w:tcPr>
          <w:p w:rsidR="001752CE" w:rsidRDefault="001752CE" w:rsidP="00B700F2">
            <w:pPr>
              <w:spacing w:line="480" w:lineRule="auto"/>
              <w:rPr>
                <w:rFonts w:ascii="Candara" w:hAnsi="Candara"/>
                <w:sz w:val="24"/>
                <w:szCs w:val="24"/>
              </w:rPr>
            </w:pPr>
            <w:r>
              <w:rPr>
                <w:rFonts w:ascii="Candara" w:hAnsi="Candara"/>
                <w:sz w:val="24"/>
                <w:szCs w:val="24"/>
              </w:rPr>
              <w:t>ΔF508</w:t>
            </w:r>
          </w:p>
        </w:tc>
        <w:tc>
          <w:tcPr>
            <w:tcW w:w="1197" w:type="dxa"/>
          </w:tcPr>
          <w:p w:rsidR="001752CE" w:rsidRDefault="001752CE" w:rsidP="00B700F2">
            <w:pPr>
              <w:spacing w:line="480" w:lineRule="auto"/>
              <w:rPr>
                <w:rFonts w:ascii="Candara" w:hAnsi="Candara"/>
                <w:sz w:val="24"/>
                <w:szCs w:val="24"/>
              </w:rPr>
            </w:pPr>
            <w:r>
              <w:rPr>
                <w:rFonts w:ascii="Candara" w:hAnsi="Candara"/>
                <w:sz w:val="24"/>
                <w:szCs w:val="24"/>
              </w:rPr>
              <w:t>F508</w:t>
            </w:r>
          </w:p>
        </w:tc>
        <w:tc>
          <w:tcPr>
            <w:tcW w:w="1197" w:type="dxa"/>
          </w:tcPr>
          <w:p w:rsidR="001752CE" w:rsidRDefault="001752CE" w:rsidP="00B700F2">
            <w:pPr>
              <w:spacing w:line="480" w:lineRule="auto"/>
              <w:rPr>
                <w:rFonts w:ascii="Candara" w:hAnsi="Candara"/>
                <w:sz w:val="24"/>
                <w:szCs w:val="24"/>
              </w:rPr>
            </w:pPr>
            <w:r>
              <w:t>R553X</w:t>
            </w:r>
          </w:p>
        </w:tc>
        <w:tc>
          <w:tcPr>
            <w:tcW w:w="1197" w:type="dxa"/>
          </w:tcPr>
          <w:p w:rsidR="001752CE" w:rsidRDefault="001752CE" w:rsidP="00B700F2">
            <w:pPr>
              <w:spacing w:line="480" w:lineRule="auto"/>
              <w:rPr>
                <w:rFonts w:ascii="Candara" w:hAnsi="Candara"/>
                <w:sz w:val="24"/>
                <w:szCs w:val="24"/>
              </w:rPr>
            </w:pPr>
            <w:r>
              <w:rPr>
                <w:rFonts w:ascii="Candara" w:hAnsi="Candara"/>
                <w:sz w:val="24"/>
                <w:szCs w:val="24"/>
              </w:rPr>
              <w:t>R553</w:t>
            </w:r>
          </w:p>
        </w:tc>
        <w:tc>
          <w:tcPr>
            <w:tcW w:w="1197" w:type="dxa"/>
          </w:tcPr>
          <w:p w:rsidR="001752CE" w:rsidRDefault="001752CE" w:rsidP="00B700F2">
            <w:pPr>
              <w:spacing w:line="480" w:lineRule="auto"/>
              <w:rPr>
                <w:rFonts w:ascii="Candara" w:hAnsi="Candara"/>
                <w:sz w:val="24"/>
                <w:szCs w:val="24"/>
              </w:rPr>
            </w:pPr>
            <w:r>
              <w:t>R117H</w:t>
            </w:r>
          </w:p>
        </w:tc>
        <w:tc>
          <w:tcPr>
            <w:tcW w:w="1197" w:type="dxa"/>
          </w:tcPr>
          <w:p w:rsidR="001752CE" w:rsidRDefault="001752CE" w:rsidP="00B700F2">
            <w:pPr>
              <w:spacing w:line="480" w:lineRule="auto"/>
              <w:rPr>
                <w:rFonts w:ascii="Candara" w:hAnsi="Candara"/>
                <w:sz w:val="24"/>
                <w:szCs w:val="24"/>
              </w:rPr>
            </w:pPr>
            <w:r>
              <w:rPr>
                <w:rFonts w:ascii="Candara" w:hAnsi="Candara"/>
                <w:sz w:val="24"/>
                <w:szCs w:val="24"/>
              </w:rPr>
              <w:t>R117</w:t>
            </w:r>
          </w:p>
        </w:tc>
      </w:tr>
      <w:tr w:rsidR="001752CE" w:rsidTr="00CC1A89">
        <w:tc>
          <w:tcPr>
            <w:tcW w:w="1197" w:type="dxa"/>
          </w:tcPr>
          <w:p w:rsidR="001752CE" w:rsidRDefault="001752CE" w:rsidP="00B700F2">
            <w:pPr>
              <w:spacing w:line="480" w:lineRule="auto"/>
              <w:rPr>
                <w:rFonts w:ascii="Candara" w:hAnsi="Candara"/>
                <w:sz w:val="24"/>
                <w:szCs w:val="24"/>
              </w:rPr>
            </w:pPr>
            <w:r>
              <w:rPr>
                <w:rFonts w:ascii="Candara" w:hAnsi="Candara"/>
                <w:sz w:val="24"/>
                <w:szCs w:val="24"/>
              </w:rPr>
              <w:t>ΔF508</w:t>
            </w:r>
          </w:p>
        </w:tc>
        <w:tc>
          <w:tcPr>
            <w:tcW w:w="1197" w:type="dxa"/>
          </w:tcPr>
          <w:p w:rsidR="001752CE" w:rsidRDefault="001752CE" w:rsidP="00B700F2">
            <w:pPr>
              <w:spacing w:line="480" w:lineRule="auto"/>
              <w:rPr>
                <w:rFonts w:ascii="Candara" w:hAnsi="Candara"/>
                <w:sz w:val="24"/>
                <w:szCs w:val="24"/>
              </w:rPr>
            </w:pPr>
            <w:r>
              <w:rPr>
                <w:rFonts w:ascii="Candara" w:hAnsi="Candara"/>
                <w:sz w:val="24"/>
                <w:szCs w:val="24"/>
              </w:rPr>
              <w:t>F508</w:t>
            </w:r>
          </w:p>
        </w:tc>
        <w:tc>
          <w:tcPr>
            <w:tcW w:w="1197" w:type="dxa"/>
          </w:tcPr>
          <w:p w:rsidR="001752CE" w:rsidRDefault="001752CE" w:rsidP="00B700F2">
            <w:pPr>
              <w:spacing w:line="480" w:lineRule="auto"/>
              <w:rPr>
                <w:rFonts w:ascii="Candara" w:hAnsi="Candara"/>
                <w:sz w:val="24"/>
                <w:szCs w:val="24"/>
              </w:rPr>
            </w:pPr>
            <w:r>
              <w:t>R553X</w:t>
            </w:r>
          </w:p>
        </w:tc>
        <w:tc>
          <w:tcPr>
            <w:tcW w:w="1197" w:type="dxa"/>
          </w:tcPr>
          <w:p w:rsidR="001752CE" w:rsidRDefault="001752CE" w:rsidP="00B700F2">
            <w:pPr>
              <w:spacing w:line="480" w:lineRule="auto"/>
              <w:rPr>
                <w:rFonts w:ascii="Candara" w:hAnsi="Candara"/>
                <w:sz w:val="24"/>
                <w:szCs w:val="24"/>
              </w:rPr>
            </w:pPr>
            <w:r>
              <w:rPr>
                <w:rFonts w:ascii="Candara" w:hAnsi="Candara"/>
                <w:sz w:val="24"/>
                <w:szCs w:val="24"/>
              </w:rPr>
              <w:t>R553</w:t>
            </w:r>
          </w:p>
        </w:tc>
        <w:tc>
          <w:tcPr>
            <w:tcW w:w="1197" w:type="dxa"/>
          </w:tcPr>
          <w:p w:rsidR="001752CE" w:rsidRDefault="001752CE" w:rsidP="00B700F2">
            <w:pPr>
              <w:spacing w:line="480" w:lineRule="auto"/>
              <w:rPr>
                <w:rFonts w:ascii="Candara" w:hAnsi="Candara"/>
                <w:sz w:val="24"/>
                <w:szCs w:val="24"/>
              </w:rPr>
            </w:pPr>
            <w:r>
              <w:t>R117H</w:t>
            </w:r>
          </w:p>
        </w:tc>
        <w:tc>
          <w:tcPr>
            <w:tcW w:w="1197" w:type="dxa"/>
          </w:tcPr>
          <w:p w:rsidR="001752CE" w:rsidRDefault="001752CE" w:rsidP="00B700F2">
            <w:pPr>
              <w:spacing w:line="480" w:lineRule="auto"/>
              <w:rPr>
                <w:rFonts w:ascii="Candara" w:hAnsi="Candara"/>
                <w:sz w:val="24"/>
                <w:szCs w:val="24"/>
              </w:rPr>
            </w:pPr>
            <w:r>
              <w:rPr>
                <w:rFonts w:ascii="Candara" w:hAnsi="Candara"/>
                <w:sz w:val="24"/>
                <w:szCs w:val="24"/>
              </w:rPr>
              <w:t>R117</w:t>
            </w:r>
          </w:p>
        </w:tc>
      </w:tr>
      <w:tr w:rsidR="001752CE" w:rsidTr="00CC1A89">
        <w:tc>
          <w:tcPr>
            <w:tcW w:w="1197" w:type="dxa"/>
          </w:tcPr>
          <w:p w:rsidR="001752CE" w:rsidRDefault="001752CE" w:rsidP="00B700F2">
            <w:pPr>
              <w:spacing w:line="480" w:lineRule="auto"/>
              <w:rPr>
                <w:rFonts w:ascii="Candara" w:hAnsi="Candara"/>
                <w:sz w:val="24"/>
                <w:szCs w:val="24"/>
              </w:rPr>
            </w:pPr>
            <w:r>
              <w:t>W1282X</w:t>
            </w:r>
          </w:p>
        </w:tc>
        <w:tc>
          <w:tcPr>
            <w:tcW w:w="1197" w:type="dxa"/>
          </w:tcPr>
          <w:p w:rsidR="001752CE" w:rsidRDefault="001752CE" w:rsidP="00B700F2">
            <w:pPr>
              <w:spacing w:line="480" w:lineRule="auto"/>
              <w:rPr>
                <w:rFonts w:ascii="Candara" w:hAnsi="Candara"/>
                <w:sz w:val="24"/>
                <w:szCs w:val="24"/>
              </w:rPr>
            </w:pPr>
            <w:r>
              <w:rPr>
                <w:rFonts w:ascii="Candara" w:hAnsi="Candara"/>
                <w:sz w:val="24"/>
                <w:szCs w:val="24"/>
              </w:rPr>
              <w:t>W128</w:t>
            </w:r>
          </w:p>
        </w:tc>
        <w:tc>
          <w:tcPr>
            <w:tcW w:w="1197" w:type="dxa"/>
          </w:tcPr>
          <w:p w:rsidR="001752CE" w:rsidRDefault="001752CE" w:rsidP="00B700F2">
            <w:pPr>
              <w:spacing w:line="480" w:lineRule="auto"/>
              <w:rPr>
                <w:rFonts w:ascii="Candara" w:hAnsi="Candara"/>
                <w:sz w:val="24"/>
                <w:szCs w:val="24"/>
              </w:rPr>
            </w:pPr>
            <w:r>
              <w:t>N1303K</w:t>
            </w:r>
          </w:p>
        </w:tc>
        <w:tc>
          <w:tcPr>
            <w:tcW w:w="1197" w:type="dxa"/>
          </w:tcPr>
          <w:p w:rsidR="001752CE" w:rsidRDefault="001752CE" w:rsidP="00B700F2">
            <w:pPr>
              <w:spacing w:line="480" w:lineRule="auto"/>
              <w:rPr>
                <w:rFonts w:ascii="Candara" w:hAnsi="Candara"/>
                <w:sz w:val="24"/>
                <w:szCs w:val="24"/>
              </w:rPr>
            </w:pPr>
            <w:r>
              <w:rPr>
                <w:rFonts w:ascii="Candara" w:hAnsi="Candara"/>
                <w:sz w:val="24"/>
                <w:szCs w:val="24"/>
              </w:rPr>
              <w:t>N1303</w:t>
            </w:r>
          </w:p>
        </w:tc>
        <w:tc>
          <w:tcPr>
            <w:tcW w:w="1197" w:type="dxa"/>
          </w:tcPr>
          <w:p w:rsidR="001752CE" w:rsidRDefault="001752CE" w:rsidP="00B700F2">
            <w:pPr>
              <w:spacing w:line="480" w:lineRule="auto"/>
              <w:rPr>
                <w:rFonts w:ascii="Candara" w:hAnsi="Candara"/>
                <w:sz w:val="24"/>
                <w:szCs w:val="24"/>
              </w:rPr>
            </w:pPr>
            <w:r>
              <w:t>W1282X</w:t>
            </w:r>
          </w:p>
        </w:tc>
        <w:tc>
          <w:tcPr>
            <w:tcW w:w="1197" w:type="dxa"/>
          </w:tcPr>
          <w:p w:rsidR="001752CE" w:rsidRDefault="001752CE" w:rsidP="00B700F2">
            <w:pPr>
              <w:spacing w:line="480" w:lineRule="auto"/>
              <w:rPr>
                <w:rFonts w:ascii="Candara" w:hAnsi="Candara"/>
                <w:sz w:val="24"/>
                <w:szCs w:val="24"/>
              </w:rPr>
            </w:pPr>
            <w:r>
              <w:rPr>
                <w:rFonts w:ascii="Candara" w:hAnsi="Candara"/>
                <w:sz w:val="24"/>
                <w:szCs w:val="24"/>
              </w:rPr>
              <w:t>W1282</w:t>
            </w:r>
          </w:p>
        </w:tc>
      </w:tr>
      <w:tr w:rsidR="001752CE" w:rsidTr="00CC1A89">
        <w:tc>
          <w:tcPr>
            <w:tcW w:w="1197" w:type="dxa"/>
          </w:tcPr>
          <w:p w:rsidR="001752CE" w:rsidRDefault="001752CE" w:rsidP="00B700F2">
            <w:pPr>
              <w:spacing w:line="480" w:lineRule="auto"/>
              <w:rPr>
                <w:rFonts w:ascii="Candara" w:hAnsi="Candara"/>
                <w:sz w:val="24"/>
                <w:szCs w:val="24"/>
              </w:rPr>
            </w:pPr>
            <w:r>
              <w:t>W1282X</w:t>
            </w:r>
          </w:p>
        </w:tc>
        <w:tc>
          <w:tcPr>
            <w:tcW w:w="1197" w:type="dxa"/>
          </w:tcPr>
          <w:p w:rsidR="001752CE" w:rsidRDefault="001752CE" w:rsidP="00B700F2">
            <w:pPr>
              <w:spacing w:line="480" w:lineRule="auto"/>
              <w:rPr>
                <w:rFonts w:ascii="Candara" w:hAnsi="Candara"/>
                <w:sz w:val="24"/>
                <w:szCs w:val="24"/>
              </w:rPr>
            </w:pPr>
            <w:r>
              <w:rPr>
                <w:rFonts w:ascii="Candara" w:hAnsi="Candara"/>
                <w:sz w:val="24"/>
                <w:szCs w:val="24"/>
              </w:rPr>
              <w:t>W128</w:t>
            </w:r>
          </w:p>
        </w:tc>
        <w:tc>
          <w:tcPr>
            <w:tcW w:w="1197" w:type="dxa"/>
          </w:tcPr>
          <w:p w:rsidR="001752CE" w:rsidRDefault="001752CE" w:rsidP="00B700F2">
            <w:pPr>
              <w:spacing w:line="480" w:lineRule="auto"/>
              <w:rPr>
                <w:rFonts w:ascii="Candara" w:hAnsi="Candara"/>
                <w:sz w:val="24"/>
                <w:szCs w:val="24"/>
              </w:rPr>
            </w:pPr>
            <w:r>
              <w:t>N1303K</w:t>
            </w:r>
          </w:p>
        </w:tc>
        <w:tc>
          <w:tcPr>
            <w:tcW w:w="1197" w:type="dxa"/>
          </w:tcPr>
          <w:p w:rsidR="001752CE" w:rsidRDefault="001752CE" w:rsidP="00B700F2">
            <w:pPr>
              <w:spacing w:line="480" w:lineRule="auto"/>
              <w:rPr>
                <w:rFonts w:ascii="Candara" w:hAnsi="Candara"/>
                <w:sz w:val="24"/>
                <w:szCs w:val="24"/>
              </w:rPr>
            </w:pPr>
            <w:r>
              <w:rPr>
                <w:rFonts w:ascii="Candara" w:hAnsi="Candara"/>
                <w:sz w:val="24"/>
                <w:szCs w:val="24"/>
              </w:rPr>
              <w:t>N1303</w:t>
            </w:r>
          </w:p>
        </w:tc>
        <w:tc>
          <w:tcPr>
            <w:tcW w:w="1197" w:type="dxa"/>
          </w:tcPr>
          <w:p w:rsidR="001752CE" w:rsidRDefault="001752CE" w:rsidP="00B700F2">
            <w:pPr>
              <w:spacing w:line="480" w:lineRule="auto"/>
              <w:rPr>
                <w:rFonts w:ascii="Candara" w:hAnsi="Candara"/>
                <w:sz w:val="24"/>
                <w:szCs w:val="24"/>
              </w:rPr>
            </w:pPr>
            <w:r>
              <w:t>W1282X</w:t>
            </w:r>
          </w:p>
        </w:tc>
        <w:tc>
          <w:tcPr>
            <w:tcW w:w="1197" w:type="dxa"/>
          </w:tcPr>
          <w:p w:rsidR="001752CE" w:rsidRDefault="001752CE" w:rsidP="00B700F2">
            <w:pPr>
              <w:spacing w:line="480" w:lineRule="auto"/>
              <w:rPr>
                <w:rFonts w:ascii="Candara" w:hAnsi="Candara"/>
                <w:sz w:val="24"/>
                <w:szCs w:val="24"/>
              </w:rPr>
            </w:pPr>
            <w:r>
              <w:rPr>
                <w:rFonts w:ascii="Candara" w:hAnsi="Candara"/>
                <w:sz w:val="24"/>
                <w:szCs w:val="24"/>
              </w:rPr>
              <w:t>W1282</w:t>
            </w:r>
          </w:p>
        </w:tc>
      </w:tr>
      <w:tr w:rsidR="001752CE" w:rsidTr="00CC1A89">
        <w:tc>
          <w:tcPr>
            <w:tcW w:w="1197" w:type="dxa"/>
          </w:tcPr>
          <w:p w:rsidR="001752CE" w:rsidRDefault="001752CE" w:rsidP="00B700F2">
            <w:pPr>
              <w:spacing w:line="480" w:lineRule="auto"/>
              <w:rPr>
                <w:rFonts w:ascii="Candara" w:hAnsi="Candara"/>
                <w:sz w:val="24"/>
                <w:szCs w:val="24"/>
              </w:rPr>
            </w:pPr>
            <w:r>
              <w:t>621+1G-&gt;T</w:t>
            </w:r>
          </w:p>
        </w:tc>
        <w:tc>
          <w:tcPr>
            <w:tcW w:w="1197" w:type="dxa"/>
          </w:tcPr>
          <w:p w:rsidR="001752CE" w:rsidRDefault="001752CE" w:rsidP="00B700F2">
            <w:pPr>
              <w:spacing w:line="480" w:lineRule="auto"/>
              <w:rPr>
                <w:rFonts w:ascii="Candara" w:hAnsi="Candara"/>
                <w:sz w:val="24"/>
                <w:szCs w:val="24"/>
              </w:rPr>
            </w:pPr>
            <w:r>
              <w:rPr>
                <w:rFonts w:ascii="Candara" w:hAnsi="Candara"/>
                <w:sz w:val="24"/>
                <w:szCs w:val="24"/>
              </w:rPr>
              <w:t>621+1</w:t>
            </w:r>
          </w:p>
        </w:tc>
        <w:tc>
          <w:tcPr>
            <w:tcW w:w="1197" w:type="dxa"/>
          </w:tcPr>
          <w:p w:rsidR="001752CE" w:rsidRDefault="001752CE" w:rsidP="00B700F2">
            <w:pPr>
              <w:spacing w:line="480" w:lineRule="auto"/>
            </w:pPr>
            <w:r>
              <w:t>1717-1</w:t>
            </w:r>
          </w:p>
          <w:p w:rsidR="001752CE" w:rsidRDefault="001752CE" w:rsidP="00B700F2">
            <w:pPr>
              <w:spacing w:line="480" w:lineRule="auto"/>
              <w:rPr>
                <w:rFonts w:ascii="Candara" w:hAnsi="Candara"/>
                <w:sz w:val="24"/>
                <w:szCs w:val="24"/>
              </w:rPr>
            </w:pPr>
            <w:r>
              <w:t>G-&gt;A</w:t>
            </w:r>
          </w:p>
        </w:tc>
        <w:tc>
          <w:tcPr>
            <w:tcW w:w="1197" w:type="dxa"/>
          </w:tcPr>
          <w:p w:rsidR="001752CE" w:rsidRDefault="001752CE" w:rsidP="00B700F2">
            <w:pPr>
              <w:spacing w:line="480" w:lineRule="auto"/>
              <w:rPr>
                <w:rFonts w:ascii="Candara" w:hAnsi="Candara"/>
                <w:sz w:val="24"/>
                <w:szCs w:val="24"/>
              </w:rPr>
            </w:pPr>
            <w:r>
              <w:rPr>
                <w:rFonts w:ascii="Candara" w:hAnsi="Candara"/>
                <w:sz w:val="24"/>
                <w:szCs w:val="24"/>
              </w:rPr>
              <w:t>1717-1</w:t>
            </w:r>
          </w:p>
        </w:tc>
        <w:tc>
          <w:tcPr>
            <w:tcW w:w="1197" w:type="dxa"/>
          </w:tcPr>
          <w:p w:rsidR="001752CE" w:rsidRDefault="001752CE" w:rsidP="00B700F2">
            <w:pPr>
              <w:spacing w:line="480" w:lineRule="auto"/>
              <w:rPr>
                <w:rFonts w:ascii="Candara" w:hAnsi="Candara"/>
                <w:sz w:val="24"/>
                <w:szCs w:val="24"/>
              </w:rPr>
            </w:pPr>
            <w:r>
              <w:t>G551D</w:t>
            </w:r>
          </w:p>
        </w:tc>
        <w:tc>
          <w:tcPr>
            <w:tcW w:w="1197" w:type="dxa"/>
          </w:tcPr>
          <w:p w:rsidR="001752CE" w:rsidRDefault="001752CE" w:rsidP="00B700F2">
            <w:pPr>
              <w:spacing w:line="480" w:lineRule="auto"/>
              <w:rPr>
                <w:rFonts w:ascii="Candara" w:hAnsi="Candara"/>
                <w:sz w:val="24"/>
                <w:szCs w:val="24"/>
              </w:rPr>
            </w:pPr>
            <w:r>
              <w:rPr>
                <w:rFonts w:ascii="Candara" w:hAnsi="Candara"/>
                <w:sz w:val="24"/>
                <w:szCs w:val="24"/>
              </w:rPr>
              <w:t>G551</w:t>
            </w:r>
          </w:p>
        </w:tc>
      </w:tr>
      <w:tr w:rsidR="001752CE" w:rsidTr="00CC1A89">
        <w:tc>
          <w:tcPr>
            <w:tcW w:w="1197" w:type="dxa"/>
          </w:tcPr>
          <w:p w:rsidR="001752CE" w:rsidRDefault="001752CE" w:rsidP="00B700F2">
            <w:pPr>
              <w:spacing w:line="480" w:lineRule="auto"/>
              <w:rPr>
                <w:rFonts w:ascii="Candara" w:hAnsi="Candara"/>
                <w:sz w:val="24"/>
                <w:szCs w:val="24"/>
              </w:rPr>
            </w:pPr>
            <w:r>
              <w:t>621+1G-&gt;T</w:t>
            </w:r>
          </w:p>
        </w:tc>
        <w:tc>
          <w:tcPr>
            <w:tcW w:w="1197" w:type="dxa"/>
          </w:tcPr>
          <w:p w:rsidR="001752CE" w:rsidRDefault="001752CE" w:rsidP="00B700F2">
            <w:pPr>
              <w:spacing w:line="480" w:lineRule="auto"/>
              <w:rPr>
                <w:rFonts w:ascii="Candara" w:hAnsi="Candara"/>
                <w:sz w:val="24"/>
                <w:szCs w:val="24"/>
              </w:rPr>
            </w:pPr>
            <w:r>
              <w:rPr>
                <w:rFonts w:ascii="Candara" w:hAnsi="Candara"/>
                <w:sz w:val="24"/>
                <w:szCs w:val="24"/>
              </w:rPr>
              <w:t>621+1</w:t>
            </w:r>
          </w:p>
        </w:tc>
        <w:tc>
          <w:tcPr>
            <w:tcW w:w="1197" w:type="dxa"/>
          </w:tcPr>
          <w:p w:rsidR="001752CE" w:rsidRDefault="001752CE" w:rsidP="00B700F2">
            <w:pPr>
              <w:spacing w:line="480" w:lineRule="auto"/>
            </w:pPr>
            <w:r>
              <w:t>1717-1</w:t>
            </w:r>
          </w:p>
          <w:p w:rsidR="001752CE" w:rsidRDefault="001752CE" w:rsidP="00B700F2">
            <w:pPr>
              <w:spacing w:line="480" w:lineRule="auto"/>
              <w:rPr>
                <w:rFonts w:ascii="Candara" w:hAnsi="Candara"/>
                <w:sz w:val="24"/>
                <w:szCs w:val="24"/>
              </w:rPr>
            </w:pPr>
            <w:r>
              <w:t>G-&gt;A</w:t>
            </w:r>
          </w:p>
        </w:tc>
        <w:tc>
          <w:tcPr>
            <w:tcW w:w="1197" w:type="dxa"/>
          </w:tcPr>
          <w:p w:rsidR="001752CE" w:rsidRDefault="001752CE" w:rsidP="00B700F2">
            <w:pPr>
              <w:spacing w:line="480" w:lineRule="auto"/>
              <w:rPr>
                <w:rFonts w:ascii="Candara" w:hAnsi="Candara"/>
                <w:sz w:val="24"/>
                <w:szCs w:val="24"/>
              </w:rPr>
            </w:pPr>
            <w:r>
              <w:rPr>
                <w:rFonts w:ascii="Candara" w:hAnsi="Candara"/>
                <w:sz w:val="24"/>
                <w:szCs w:val="24"/>
              </w:rPr>
              <w:t>1717-1</w:t>
            </w:r>
          </w:p>
        </w:tc>
        <w:tc>
          <w:tcPr>
            <w:tcW w:w="1197" w:type="dxa"/>
          </w:tcPr>
          <w:p w:rsidR="001752CE" w:rsidRDefault="001752CE" w:rsidP="00B700F2">
            <w:pPr>
              <w:spacing w:line="480" w:lineRule="auto"/>
              <w:rPr>
                <w:rFonts w:ascii="Candara" w:hAnsi="Candara"/>
                <w:sz w:val="24"/>
                <w:szCs w:val="24"/>
              </w:rPr>
            </w:pPr>
            <w:r>
              <w:t>G551D</w:t>
            </w:r>
          </w:p>
        </w:tc>
        <w:tc>
          <w:tcPr>
            <w:tcW w:w="1197" w:type="dxa"/>
          </w:tcPr>
          <w:p w:rsidR="001752CE" w:rsidRDefault="001752CE" w:rsidP="00B700F2">
            <w:pPr>
              <w:spacing w:line="480" w:lineRule="auto"/>
              <w:rPr>
                <w:rFonts w:ascii="Candara" w:hAnsi="Candara"/>
                <w:sz w:val="24"/>
                <w:szCs w:val="24"/>
              </w:rPr>
            </w:pPr>
            <w:r>
              <w:rPr>
                <w:rFonts w:ascii="Candara" w:hAnsi="Candara"/>
                <w:sz w:val="24"/>
                <w:szCs w:val="24"/>
              </w:rPr>
              <w:t>G551</w:t>
            </w:r>
          </w:p>
        </w:tc>
      </w:tr>
      <w:tr w:rsidR="001752CE" w:rsidTr="00CC1A89">
        <w:tc>
          <w:tcPr>
            <w:tcW w:w="1197" w:type="dxa"/>
          </w:tcPr>
          <w:p w:rsidR="001752CE" w:rsidRDefault="001752CE" w:rsidP="00986381">
            <w:pPr>
              <w:spacing w:line="480" w:lineRule="auto"/>
              <w:rPr>
                <w:rFonts w:ascii="Candara" w:hAnsi="Candara"/>
                <w:sz w:val="24"/>
                <w:szCs w:val="24"/>
              </w:rPr>
            </w:pPr>
            <w:r>
              <w:t>N1303K</w:t>
            </w:r>
          </w:p>
        </w:tc>
        <w:tc>
          <w:tcPr>
            <w:tcW w:w="1197" w:type="dxa"/>
          </w:tcPr>
          <w:p w:rsidR="001752CE" w:rsidRDefault="001752CE" w:rsidP="00986381">
            <w:pPr>
              <w:spacing w:line="480" w:lineRule="auto"/>
              <w:rPr>
                <w:rFonts w:ascii="Candara" w:hAnsi="Candara"/>
                <w:sz w:val="24"/>
                <w:szCs w:val="24"/>
              </w:rPr>
            </w:pPr>
            <w:r>
              <w:t>N1303</w:t>
            </w:r>
          </w:p>
        </w:tc>
        <w:tc>
          <w:tcPr>
            <w:tcW w:w="1197" w:type="dxa"/>
          </w:tcPr>
          <w:p w:rsidR="001752CE" w:rsidRDefault="001752CE" w:rsidP="00986381">
            <w:pPr>
              <w:spacing w:line="480" w:lineRule="auto"/>
              <w:rPr>
                <w:rFonts w:ascii="Candara" w:hAnsi="Candara"/>
                <w:sz w:val="24"/>
                <w:szCs w:val="24"/>
              </w:rPr>
            </w:pPr>
            <w:r>
              <w:t>G542X</w:t>
            </w:r>
          </w:p>
        </w:tc>
        <w:tc>
          <w:tcPr>
            <w:tcW w:w="1197" w:type="dxa"/>
          </w:tcPr>
          <w:p w:rsidR="001752CE" w:rsidRDefault="001752CE" w:rsidP="00986381">
            <w:pPr>
              <w:spacing w:line="480" w:lineRule="auto"/>
              <w:rPr>
                <w:rFonts w:ascii="Candara" w:hAnsi="Candara"/>
                <w:sz w:val="24"/>
                <w:szCs w:val="24"/>
              </w:rPr>
            </w:pPr>
            <w:r>
              <w:t>G542</w:t>
            </w:r>
          </w:p>
        </w:tc>
        <w:tc>
          <w:tcPr>
            <w:tcW w:w="1197" w:type="dxa"/>
          </w:tcPr>
          <w:p w:rsidR="001752CE" w:rsidRDefault="001752CE">
            <w:r w:rsidRPr="00521195">
              <w:rPr>
                <w:rFonts w:ascii="Candara" w:hAnsi="Candara"/>
                <w:sz w:val="24"/>
                <w:szCs w:val="24"/>
              </w:rPr>
              <w:t>G542</w:t>
            </w:r>
            <w:r>
              <w:rPr>
                <w:rFonts w:ascii="Candara" w:hAnsi="Candara"/>
                <w:sz w:val="24"/>
                <w:szCs w:val="24"/>
              </w:rPr>
              <w:t>x</w:t>
            </w:r>
          </w:p>
        </w:tc>
        <w:tc>
          <w:tcPr>
            <w:tcW w:w="1197" w:type="dxa"/>
          </w:tcPr>
          <w:p w:rsidR="001752CE" w:rsidRDefault="001752CE">
            <w:r w:rsidRPr="00521195">
              <w:rPr>
                <w:rFonts w:ascii="Candara" w:hAnsi="Candara"/>
                <w:sz w:val="24"/>
                <w:szCs w:val="24"/>
              </w:rPr>
              <w:t>G542</w:t>
            </w:r>
          </w:p>
        </w:tc>
      </w:tr>
      <w:tr w:rsidR="001752CE" w:rsidTr="00CC1A89">
        <w:tc>
          <w:tcPr>
            <w:tcW w:w="1197" w:type="dxa"/>
          </w:tcPr>
          <w:p w:rsidR="001752CE" w:rsidRDefault="001752CE" w:rsidP="00986381">
            <w:pPr>
              <w:spacing w:line="480" w:lineRule="auto"/>
              <w:rPr>
                <w:rFonts w:ascii="Candara" w:hAnsi="Candara"/>
                <w:sz w:val="24"/>
                <w:szCs w:val="24"/>
              </w:rPr>
            </w:pPr>
            <w:r>
              <w:t>N1303K</w:t>
            </w:r>
          </w:p>
        </w:tc>
        <w:tc>
          <w:tcPr>
            <w:tcW w:w="1197" w:type="dxa"/>
          </w:tcPr>
          <w:p w:rsidR="001752CE" w:rsidRDefault="001752CE" w:rsidP="00986381">
            <w:pPr>
              <w:spacing w:line="480" w:lineRule="auto"/>
              <w:rPr>
                <w:rFonts w:ascii="Candara" w:hAnsi="Candara"/>
                <w:sz w:val="24"/>
                <w:szCs w:val="24"/>
              </w:rPr>
            </w:pPr>
            <w:r>
              <w:t>N1303</w:t>
            </w:r>
          </w:p>
        </w:tc>
        <w:tc>
          <w:tcPr>
            <w:tcW w:w="1197" w:type="dxa"/>
          </w:tcPr>
          <w:p w:rsidR="001752CE" w:rsidRDefault="001752CE" w:rsidP="00986381">
            <w:pPr>
              <w:spacing w:line="480" w:lineRule="auto"/>
              <w:rPr>
                <w:rFonts w:ascii="Candara" w:hAnsi="Candara"/>
                <w:sz w:val="24"/>
                <w:szCs w:val="24"/>
              </w:rPr>
            </w:pPr>
            <w:r>
              <w:t>G542X</w:t>
            </w:r>
          </w:p>
        </w:tc>
        <w:tc>
          <w:tcPr>
            <w:tcW w:w="1197" w:type="dxa"/>
          </w:tcPr>
          <w:p w:rsidR="001752CE" w:rsidRDefault="001752CE" w:rsidP="00986381">
            <w:pPr>
              <w:spacing w:line="480" w:lineRule="auto"/>
              <w:rPr>
                <w:rFonts w:ascii="Candara" w:hAnsi="Candara"/>
                <w:sz w:val="24"/>
                <w:szCs w:val="24"/>
              </w:rPr>
            </w:pPr>
            <w:r>
              <w:t>G542</w:t>
            </w:r>
          </w:p>
        </w:tc>
        <w:tc>
          <w:tcPr>
            <w:tcW w:w="1197" w:type="dxa"/>
          </w:tcPr>
          <w:p w:rsidR="001752CE" w:rsidRDefault="001752CE">
            <w:r w:rsidRPr="00521195">
              <w:rPr>
                <w:rFonts w:ascii="Candara" w:hAnsi="Candara"/>
                <w:sz w:val="24"/>
                <w:szCs w:val="24"/>
              </w:rPr>
              <w:t>G542</w:t>
            </w:r>
            <w:r>
              <w:rPr>
                <w:rFonts w:ascii="Candara" w:hAnsi="Candara"/>
                <w:sz w:val="24"/>
                <w:szCs w:val="24"/>
              </w:rPr>
              <w:t>x</w:t>
            </w:r>
          </w:p>
        </w:tc>
        <w:tc>
          <w:tcPr>
            <w:tcW w:w="1197" w:type="dxa"/>
          </w:tcPr>
          <w:p w:rsidR="001752CE" w:rsidRDefault="001752CE">
            <w:r w:rsidRPr="00521195">
              <w:rPr>
                <w:rFonts w:ascii="Candara" w:hAnsi="Candara"/>
                <w:sz w:val="24"/>
                <w:szCs w:val="24"/>
              </w:rPr>
              <w:t>G542</w:t>
            </w:r>
          </w:p>
        </w:tc>
      </w:tr>
      <w:tr w:rsidR="001752CE" w:rsidTr="00CC1A89">
        <w:tc>
          <w:tcPr>
            <w:tcW w:w="1197" w:type="dxa"/>
          </w:tcPr>
          <w:p w:rsidR="001752CE" w:rsidRDefault="001752CE" w:rsidP="00986381">
            <w:pPr>
              <w:spacing w:line="480" w:lineRule="auto"/>
            </w:pPr>
            <w:r>
              <w:t>5T</w:t>
            </w:r>
          </w:p>
        </w:tc>
        <w:tc>
          <w:tcPr>
            <w:tcW w:w="1197" w:type="dxa"/>
          </w:tcPr>
          <w:p w:rsidR="001752CE" w:rsidRDefault="001752CE" w:rsidP="00986381">
            <w:pPr>
              <w:spacing w:line="480" w:lineRule="auto"/>
            </w:pPr>
            <w:r>
              <w:t>5T</w:t>
            </w:r>
          </w:p>
        </w:tc>
        <w:tc>
          <w:tcPr>
            <w:tcW w:w="1197" w:type="dxa"/>
          </w:tcPr>
          <w:p w:rsidR="001752CE" w:rsidRDefault="001752CE" w:rsidP="00986381">
            <w:pPr>
              <w:spacing w:line="480" w:lineRule="auto"/>
            </w:pPr>
            <w:r>
              <w:t>7T</w:t>
            </w:r>
          </w:p>
        </w:tc>
        <w:tc>
          <w:tcPr>
            <w:tcW w:w="1197" w:type="dxa"/>
          </w:tcPr>
          <w:p w:rsidR="001752CE" w:rsidRDefault="001752CE" w:rsidP="00986381">
            <w:pPr>
              <w:spacing w:line="480" w:lineRule="auto"/>
            </w:pPr>
            <w:r>
              <w:t>7T</w:t>
            </w:r>
          </w:p>
        </w:tc>
        <w:tc>
          <w:tcPr>
            <w:tcW w:w="1197" w:type="dxa"/>
          </w:tcPr>
          <w:p w:rsidR="001752CE" w:rsidRPr="00521195" w:rsidRDefault="001752CE">
            <w:pPr>
              <w:rPr>
                <w:rFonts w:ascii="Candara" w:hAnsi="Candara"/>
                <w:sz w:val="24"/>
                <w:szCs w:val="24"/>
              </w:rPr>
            </w:pPr>
            <w:r>
              <w:rPr>
                <w:rFonts w:ascii="Candara" w:hAnsi="Candara"/>
                <w:sz w:val="24"/>
                <w:szCs w:val="24"/>
              </w:rPr>
              <w:t>9T</w:t>
            </w:r>
          </w:p>
        </w:tc>
        <w:tc>
          <w:tcPr>
            <w:tcW w:w="1197" w:type="dxa"/>
          </w:tcPr>
          <w:p w:rsidR="001752CE" w:rsidRPr="00521195" w:rsidRDefault="001752CE">
            <w:pPr>
              <w:rPr>
                <w:rFonts w:ascii="Candara" w:hAnsi="Candara"/>
                <w:sz w:val="24"/>
                <w:szCs w:val="24"/>
              </w:rPr>
            </w:pPr>
            <w:r>
              <w:rPr>
                <w:rFonts w:ascii="Candara" w:hAnsi="Candara"/>
                <w:sz w:val="24"/>
                <w:szCs w:val="24"/>
              </w:rPr>
              <w:t>9T</w:t>
            </w:r>
          </w:p>
        </w:tc>
      </w:tr>
    </w:tbl>
    <w:p w:rsidR="004467F6" w:rsidRDefault="004467F6" w:rsidP="004E26A3">
      <w:pPr>
        <w:spacing w:after="0" w:line="240" w:lineRule="auto"/>
        <w:rPr>
          <w:rFonts w:ascii="Candara" w:eastAsia="Times New Roman" w:hAnsi="Candara"/>
          <w:sz w:val="24"/>
          <w:szCs w:val="24"/>
        </w:rPr>
      </w:pPr>
    </w:p>
    <w:p w:rsidR="004E26A3" w:rsidRPr="004E26A3" w:rsidRDefault="004E26A3" w:rsidP="004E26A3">
      <w:pPr>
        <w:spacing w:after="0" w:line="240" w:lineRule="auto"/>
        <w:rPr>
          <w:rFonts w:ascii="Candara" w:eastAsia="Times New Roman" w:hAnsi="Candara"/>
          <w:sz w:val="24"/>
          <w:szCs w:val="24"/>
        </w:rPr>
      </w:pPr>
      <w:r w:rsidRPr="004E26A3">
        <w:rPr>
          <w:rFonts w:ascii="Candara" w:eastAsia="Times New Roman" w:hAnsi="Candara"/>
          <w:sz w:val="24"/>
          <w:szCs w:val="24"/>
        </w:rPr>
        <w:t xml:space="preserve">We have printed a microarray that carries 32 spots arranged in 4 rows of 8 columns each. The array carries a row of control tests followed by three rows of SNPs. Each array spot is tiny, almost invisible to the naked eye, and measures about 200 microns (200 millionths of a meter) across. Microarray spots are small because there is typically very little DNA available for analysis but often many alleles to test. The array design is shown below. </w:t>
      </w:r>
    </w:p>
    <w:p w:rsidR="004E26A3" w:rsidRDefault="004E26A3" w:rsidP="00B700F2">
      <w:pPr>
        <w:spacing w:line="480" w:lineRule="auto"/>
        <w:rPr>
          <w:rFonts w:ascii="Candara" w:hAnsi="Candara"/>
          <w:sz w:val="24"/>
          <w:szCs w:val="24"/>
        </w:rPr>
      </w:pPr>
    </w:p>
    <w:p w:rsidR="004E26A3" w:rsidRDefault="004E26A3" w:rsidP="00B700F2">
      <w:pPr>
        <w:spacing w:line="480" w:lineRule="auto"/>
        <w:rPr>
          <w:rFonts w:ascii="Candara" w:hAnsi="Candara"/>
          <w:sz w:val="24"/>
          <w:szCs w:val="24"/>
        </w:rPr>
      </w:pPr>
      <w:r>
        <w:rPr>
          <w:rFonts w:ascii="Candara" w:hAnsi="Candara"/>
          <w:sz w:val="24"/>
          <w:szCs w:val="24"/>
        </w:rPr>
        <w:t>Step 4 – Hybridization to the Array</w:t>
      </w:r>
    </w:p>
    <w:p w:rsidR="004E26A3" w:rsidRDefault="004E26A3" w:rsidP="00B700F2">
      <w:pPr>
        <w:spacing w:line="480" w:lineRule="auto"/>
        <w:rPr>
          <w:rFonts w:ascii="Candara" w:hAnsi="Candara"/>
          <w:sz w:val="24"/>
          <w:szCs w:val="24"/>
        </w:rPr>
      </w:pPr>
      <w:r>
        <w:rPr>
          <w:rFonts w:ascii="Candara" w:hAnsi="Candara"/>
          <w:sz w:val="24"/>
          <w:szCs w:val="24"/>
        </w:rPr>
        <w:t>Step 5 – Array Development</w:t>
      </w:r>
    </w:p>
    <w:p w:rsidR="004E26A3" w:rsidRDefault="004E26A3" w:rsidP="00B700F2">
      <w:pPr>
        <w:spacing w:line="480" w:lineRule="auto"/>
        <w:rPr>
          <w:rFonts w:ascii="Candara" w:hAnsi="Candara"/>
          <w:sz w:val="24"/>
          <w:szCs w:val="24"/>
        </w:rPr>
      </w:pPr>
      <w:r>
        <w:rPr>
          <w:rFonts w:ascii="Candara" w:hAnsi="Candara"/>
          <w:sz w:val="24"/>
          <w:szCs w:val="24"/>
        </w:rPr>
        <w:t>Step 6 – Image Analysis</w:t>
      </w:r>
    </w:p>
    <w:p w:rsidR="004E26A3" w:rsidRDefault="004E26A3" w:rsidP="00B700F2">
      <w:pPr>
        <w:spacing w:line="480" w:lineRule="auto"/>
        <w:rPr>
          <w:rFonts w:ascii="Candara" w:hAnsi="Candara"/>
          <w:sz w:val="24"/>
          <w:szCs w:val="24"/>
        </w:rPr>
      </w:pPr>
      <w:r>
        <w:rPr>
          <w:rFonts w:ascii="Candara" w:hAnsi="Candara"/>
          <w:sz w:val="24"/>
          <w:szCs w:val="24"/>
        </w:rPr>
        <w:t>(</w:t>
      </w:r>
      <w:proofErr w:type="gramStart"/>
      <w:r>
        <w:rPr>
          <w:rFonts w:ascii="Candara" w:hAnsi="Candara"/>
          <w:sz w:val="24"/>
          <w:szCs w:val="24"/>
        </w:rPr>
        <w:t>the</w:t>
      </w:r>
      <w:proofErr w:type="gramEnd"/>
      <w:r>
        <w:rPr>
          <w:rFonts w:ascii="Candara" w:hAnsi="Candara"/>
          <w:sz w:val="24"/>
          <w:szCs w:val="24"/>
        </w:rPr>
        <w:t xml:space="preserve"> array will show the double heterozygote with a delta F508 and a _______)  </w:t>
      </w:r>
    </w:p>
    <w:p w:rsidR="004E26A3" w:rsidRPr="00B700F2" w:rsidRDefault="004E26A3" w:rsidP="00B700F2">
      <w:pPr>
        <w:spacing w:line="480" w:lineRule="auto"/>
        <w:rPr>
          <w:rFonts w:ascii="Candara" w:hAnsi="Candara"/>
          <w:sz w:val="24"/>
          <w:szCs w:val="24"/>
        </w:rPr>
      </w:pPr>
      <w:r>
        <w:rPr>
          <w:rFonts w:ascii="Candara" w:hAnsi="Candara"/>
          <w:sz w:val="24"/>
          <w:szCs w:val="24"/>
        </w:rPr>
        <w:lastRenderedPageBreak/>
        <w:t>(Analysis of the parents will show that each parent was a carrier of one mutation)</w:t>
      </w:r>
    </w:p>
    <w:p w:rsidR="00B700F2" w:rsidRDefault="00B700F2" w:rsidP="00B700F2">
      <w:pPr>
        <w:spacing w:line="480" w:lineRule="auto"/>
        <w:rPr>
          <w:rFonts w:ascii="Candara" w:hAnsi="Candara"/>
          <w:b/>
          <w:sz w:val="28"/>
          <w:szCs w:val="28"/>
        </w:rPr>
      </w:pPr>
      <w:r w:rsidRPr="00F47D31">
        <w:rPr>
          <w:rFonts w:ascii="Candara" w:hAnsi="Candara"/>
          <w:b/>
          <w:sz w:val="28"/>
          <w:szCs w:val="28"/>
        </w:rPr>
        <w:t>Supplementary Materials</w:t>
      </w:r>
    </w:p>
    <w:p w:rsidR="001752CE" w:rsidRPr="00F47D31" w:rsidRDefault="001752CE" w:rsidP="00B700F2">
      <w:pPr>
        <w:spacing w:line="480" w:lineRule="auto"/>
        <w:rPr>
          <w:rFonts w:ascii="Candara" w:hAnsi="Candara"/>
          <w:b/>
          <w:sz w:val="28"/>
          <w:szCs w:val="28"/>
        </w:rPr>
      </w:pPr>
      <w:r>
        <w:rPr>
          <w:rFonts w:ascii="Candara" w:hAnsi="Candara"/>
          <w:b/>
          <w:sz w:val="28"/>
          <w:szCs w:val="28"/>
        </w:rPr>
        <w:t>Glossary</w:t>
      </w:r>
    </w:p>
    <w:p w:rsidR="00F47D31" w:rsidRDefault="00B20D55" w:rsidP="00B700F2">
      <w:pPr>
        <w:spacing w:line="480" w:lineRule="auto"/>
      </w:pPr>
      <w:proofErr w:type="spellStart"/>
      <w:r w:rsidRPr="00F47D31">
        <w:rPr>
          <w:rFonts w:ascii="Candara" w:hAnsi="Candara"/>
          <w:b/>
          <w:sz w:val="24"/>
          <w:szCs w:val="24"/>
        </w:rPr>
        <w:t>Meconium</w:t>
      </w:r>
      <w:proofErr w:type="spellEnd"/>
      <w:r>
        <w:rPr>
          <w:rFonts w:ascii="Candara" w:hAnsi="Candara"/>
          <w:sz w:val="24"/>
          <w:szCs w:val="24"/>
        </w:rPr>
        <w:t xml:space="preserve"> - </w:t>
      </w:r>
      <w:proofErr w:type="spellStart"/>
      <w:r>
        <w:t>Meconium</w:t>
      </w:r>
      <w:proofErr w:type="spellEnd"/>
      <w:r>
        <w:t xml:space="preserve"> is made up of material the fetus ingested during gestation.  This includes water, </w:t>
      </w:r>
      <w:proofErr w:type="spellStart"/>
      <w:r>
        <w:t>anmiotic</w:t>
      </w:r>
      <w:proofErr w:type="spellEnd"/>
      <w:r>
        <w:t xml:space="preserve"> fluid, mucus and cells.</w:t>
      </w:r>
    </w:p>
    <w:p w:rsidR="00F47D31" w:rsidRDefault="00F47D31" w:rsidP="00B700F2">
      <w:pPr>
        <w:spacing w:line="480" w:lineRule="auto"/>
      </w:pPr>
      <w:r w:rsidRPr="00F47D31">
        <w:rPr>
          <w:b/>
        </w:rPr>
        <w:t>Sweat Test</w:t>
      </w:r>
      <w:r>
        <w:t xml:space="preserve"> – Also called the Sweat Chloride test</w:t>
      </w:r>
      <w:r w:rsidR="00D92231">
        <w:t xml:space="preserve">, the test detects elevated </w:t>
      </w:r>
      <w:proofErr w:type="spellStart"/>
      <w:r w:rsidR="00D92231">
        <w:t>cloride</w:t>
      </w:r>
      <w:proofErr w:type="spellEnd"/>
      <w:r w:rsidR="00D92231">
        <w:t xml:space="preserve"> in the form of </w:t>
      </w:r>
      <w:proofErr w:type="spellStart"/>
      <w:r w:rsidR="00D92231">
        <w:t>NaCl</w:t>
      </w:r>
      <w:proofErr w:type="spellEnd"/>
      <w:r>
        <w:t xml:space="preserve"> in sweat.</w:t>
      </w:r>
      <w:r w:rsidR="00D92231">
        <w:t xml:space="preserve">  The sweat is encouraged by applying a small electrical current which stimulates the sweat glands.</w:t>
      </w:r>
    </w:p>
    <w:p w:rsidR="0089223E" w:rsidRPr="001752CE" w:rsidRDefault="0089223E" w:rsidP="00B700F2">
      <w:pPr>
        <w:spacing w:line="480" w:lineRule="auto"/>
        <w:rPr>
          <w:rFonts w:ascii="Candara" w:hAnsi="Candara"/>
          <w:b/>
          <w:sz w:val="28"/>
          <w:szCs w:val="28"/>
        </w:rPr>
      </w:pPr>
      <w:r w:rsidRPr="001752CE">
        <w:rPr>
          <w:rFonts w:ascii="Candara" w:hAnsi="Candara"/>
          <w:b/>
          <w:sz w:val="28"/>
          <w:szCs w:val="28"/>
        </w:rPr>
        <w:t>Appendix A</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030"/>
        <w:gridCol w:w="3405"/>
        <w:gridCol w:w="2088"/>
      </w:tblGrid>
      <w:tr w:rsidR="00D76E13" w:rsidRPr="0042419D" w:rsidTr="00D76E13">
        <w:trPr>
          <w:trHeight w:val="451"/>
        </w:trPr>
        <w:tc>
          <w:tcPr>
            <w:tcW w:w="0" w:type="auto"/>
            <w:gridSpan w:val="3"/>
          </w:tcPr>
          <w:p w:rsidR="00D76E13" w:rsidRPr="009077C5" w:rsidRDefault="00D76E13" w:rsidP="00D76E13">
            <w:pPr>
              <w:spacing w:after="0" w:line="480" w:lineRule="auto"/>
              <w:jc w:val="center"/>
              <w:rPr>
                <w:rFonts w:ascii="Times New Roman" w:hAnsi="Times New Roman"/>
                <w:b/>
                <w:sz w:val="24"/>
                <w:szCs w:val="24"/>
              </w:rPr>
            </w:pPr>
            <w:r w:rsidRPr="00D36242">
              <w:rPr>
                <w:rFonts w:ascii="Times New Roman" w:hAnsi="Times New Roman"/>
                <w:b/>
                <w:sz w:val="24"/>
                <w:szCs w:val="24"/>
              </w:rPr>
              <w:t>ACMG / ACOG recommended mutations</w:t>
            </w:r>
            <w:r>
              <w:rPr>
                <w:rFonts w:ascii="Times New Roman" w:hAnsi="Times New Roman"/>
                <w:b/>
                <w:sz w:val="24"/>
                <w:szCs w:val="24"/>
              </w:rPr>
              <w:t xml:space="preserve">          </w:t>
            </w:r>
            <w:r>
              <w:rPr>
                <w:rFonts w:ascii="Times New Roman" w:hAnsi="Times New Roman"/>
                <w:sz w:val="24"/>
                <w:szCs w:val="24"/>
              </w:rPr>
              <w:t>27</w:t>
            </w:r>
            <w:r w:rsidRPr="0042419D">
              <w:rPr>
                <w:rFonts w:ascii="Times New Roman" w:hAnsi="Times New Roman"/>
                <w:sz w:val="24"/>
                <w:szCs w:val="24"/>
              </w:rPr>
              <w:t xml:space="preserve"> Most Common CFTR Mutations</w:t>
            </w:r>
          </w:p>
        </w:tc>
      </w:tr>
      <w:tr w:rsidR="00D76E13" w:rsidRPr="0042419D" w:rsidTr="00D76E13">
        <w:trPr>
          <w:trHeight w:val="451"/>
        </w:trPr>
        <w:tc>
          <w:tcPr>
            <w:tcW w:w="0" w:type="auto"/>
          </w:tcPr>
          <w:p w:rsidR="00D76E13" w:rsidRPr="009077C5" w:rsidRDefault="00D76E13" w:rsidP="00437E36">
            <w:pPr>
              <w:spacing w:after="0" w:line="240" w:lineRule="auto"/>
              <w:rPr>
                <w:rFonts w:ascii="Times New Roman" w:hAnsi="Times New Roman"/>
                <w:b/>
                <w:sz w:val="24"/>
                <w:szCs w:val="24"/>
              </w:rPr>
            </w:pPr>
            <w:r w:rsidRPr="009077C5">
              <w:rPr>
                <w:rFonts w:ascii="Times New Roman" w:hAnsi="Times New Roman"/>
                <w:b/>
                <w:sz w:val="24"/>
                <w:szCs w:val="24"/>
              </w:rPr>
              <w:t>Delta F508</w:t>
            </w:r>
          </w:p>
        </w:tc>
        <w:tc>
          <w:tcPr>
            <w:tcW w:w="0" w:type="auto"/>
          </w:tcPr>
          <w:p w:rsidR="00D76E13" w:rsidRPr="009077C5" w:rsidRDefault="00D76E13" w:rsidP="00437E36">
            <w:pPr>
              <w:spacing w:after="0" w:line="240" w:lineRule="auto"/>
              <w:rPr>
                <w:rFonts w:ascii="Times New Roman" w:hAnsi="Times New Roman"/>
                <w:b/>
                <w:sz w:val="24"/>
                <w:szCs w:val="24"/>
              </w:rPr>
            </w:pPr>
            <w:r w:rsidRPr="009077C5">
              <w:rPr>
                <w:rFonts w:ascii="Times New Roman" w:hAnsi="Times New Roman"/>
                <w:b/>
                <w:sz w:val="24"/>
                <w:szCs w:val="24"/>
              </w:rPr>
              <w:t>3849+10kbC&gt;T</w:t>
            </w:r>
          </w:p>
        </w:tc>
        <w:tc>
          <w:tcPr>
            <w:tcW w:w="0" w:type="auto"/>
          </w:tcPr>
          <w:p w:rsidR="00D76E13" w:rsidRPr="009077C5" w:rsidRDefault="00D76E13" w:rsidP="00437E36">
            <w:pPr>
              <w:spacing w:after="0" w:line="240" w:lineRule="auto"/>
              <w:rPr>
                <w:rFonts w:ascii="Times New Roman" w:hAnsi="Times New Roman"/>
                <w:b/>
                <w:sz w:val="24"/>
                <w:szCs w:val="24"/>
              </w:rPr>
            </w:pPr>
            <w:r w:rsidRPr="009077C5">
              <w:rPr>
                <w:rFonts w:ascii="Times New Roman" w:hAnsi="Times New Roman"/>
                <w:b/>
                <w:sz w:val="24"/>
                <w:szCs w:val="24"/>
              </w:rPr>
              <w:t>R1162X</w:t>
            </w:r>
          </w:p>
        </w:tc>
      </w:tr>
      <w:tr w:rsidR="00D76E13" w:rsidRPr="0042419D" w:rsidTr="00D76E13">
        <w:trPr>
          <w:trHeight w:val="451"/>
        </w:trPr>
        <w:tc>
          <w:tcPr>
            <w:tcW w:w="0" w:type="auto"/>
          </w:tcPr>
          <w:p w:rsidR="00D76E13" w:rsidRPr="009077C5" w:rsidRDefault="00D76E13" w:rsidP="00437E36">
            <w:pPr>
              <w:spacing w:after="0" w:line="240" w:lineRule="auto"/>
              <w:rPr>
                <w:rFonts w:ascii="Times New Roman" w:hAnsi="Times New Roman"/>
                <w:b/>
                <w:sz w:val="24"/>
                <w:szCs w:val="24"/>
              </w:rPr>
            </w:pPr>
            <w:r w:rsidRPr="009077C5">
              <w:rPr>
                <w:rFonts w:ascii="Times New Roman" w:hAnsi="Times New Roman"/>
                <w:b/>
                <w:sz w:val="24"/>
                <w:szCs w:val="24"/>
              </w:rPr>
              <w:t>Delta I507</w:t>
            </w:r>
          </w:p>
        </w:tc>
        <w:tc>
          <w:tcPr>
            <w:tcW w:w="0" w:type="auto"/>
          </w:tcPr>
          <w:p w:rsidR="00D76E13" w:rsidRPr="009077C5" w:rsidRDefault="00D76E13" w:rsidP="00437E36">
            <w:pPr>
              <w:spacing w:after="0" w:line="240" w:lineRule="auto"/>
              <w:rPr>
                <w:rFonts w:ascii="Times New Roman" w:hAnsi="Times New Roman"/>
                <w:b/>
                <w:sz w:val="24"/>
                <w:szCs w:val="24"/>
              </w:rPr>
            </w:pPr>
            <w:r w:rsidRPr="009077C5">
              <w:rPr>
                <w:rFonts w:ascii="Times New Roman" w:hAnsi="Times New Roman"/>
                <w:b/>
                <w:sz w:val="24"/>
                <w:szCs w:val="24"/>
              </w:rPr>
              <w:t>621(+1)G&gt;T</w:t>
            </w:r>
          </w:p>
        </w:tc>
        <w:tc>
          <w:tcPr>
            <w:tcW w:w="0" w:type="auto"/>
          </w:tcPr>
          <w:p w:rsidR="00D76E13" w:rsidRPr="009077C5" w:rsidRDefault="00D76E13" w:rsidP="00437E36">
            <w:pPr>
              <w:spacing w:after="0" w:line="240" w:lineRule="auto"/>
              <w:rPr>
                <w:rFonts w:ascii="Times New Roman" w:hAnsi="Times New Roman"/>
                <w:b/>
                <w:sz w:val="24"/>
                <w:szCs w:val="24"/>
              </w:rPr>
            </w:pPr>
            <w:r w:rsidRPr="009077C5">
              <w:rPr>
                <w:rFonts w:ascii="Times New Roman" w:hAnsi="Times New Roman"/>
                <w:b/>
                <w:sz w:val="24"/>
                <w:szCs w:val="24"/>
              </w:rPr>
              <w:t>R117H</w:t>
            </w:r>
          </w:p>
        </w:tc>
      </w:tr>
      <w:tr w:rsidR="00D76E13" w:rsidRPr="0042419D" w:rsidTr="00D76E13">
        <w:trPr>
          <w:trHeight w:val="451"/>
        </w:trPr>
        <w:tc>
          <w:tcPr>
            <w:tcW w:w="0" w:type="auto"/>
          </w:tcPr>
          <w:p w:rsidR="00D76E13" w:rsidRPr="0042419D" w:rsidRDefault="00D76E13" w:rsidP="00437E36">
            <w:pPr>
              <w:spacing w:after="0" w:line="240" w:lineRule="auto"/>
              <w:rPr>
                <w:rFonts w:ascii="Times New Roman" w:hAnsi="Times New Roman"/>
                <w:sz w:val="24"/>
                <w:szCs w:val="24"/>
              </w:rPr>
            </w:pPr>
            <w:r w:rsidRPr="009077C5">
              <w:rPr>
                <w:rFonts w:ascii="Times New Roman" w:hAnsi="Times New Roman"/>
                <w:b/>
                <w:i/>
                <w:sz w:val="24"/>
                <w:szCs w:val="24"/>
              </w:rPr>
              <w:t>F508C</w:t>
            </w:r>
          </w:p>
        </w:tc>
        <w:tc>
          <w:tcPr>
            <w:tcW w:w="0" w:type="auto"/>
          </w:tcPr>
          <w:p w:rsidR="00D76E13" w:rsidRPr="009077C5" w:rsidRDefault="00D76E13" w:rsidP="00437E36">
            <w:pPr>
              <w:spacing w:after="0" w:line="240" w:lineRule="auto"/>
              <w:rPr>
                <w:rFonts w:ascii="Times New Roman" w:hAnsi="Times New Roman"/>
                <w:b/>
                <w:sz w:val="24"/>
                <w:szCs w:val="24"/>
              </w:rPr>
            </w:pPr>
            <w:r w:rsidRPr="009077C5">
              <w:rPr>
                <w:rFonts w:ascii="Times New Roman" w:hAnsi="Times New Roman"/>
                <w:b/>
                <w:sz w:val="24"/>
                <w:szCs w:val="24"/>
              </w:rPr>
              <w:t>711(+1)G&gt;T</w:t>
            </w:r>
          </w:p>
        </w:tc>
        <w:tc>
          <w:tcPr>
            <w:tcW w:w="0" w:type="auto"/>
          </w:tcPr>
          <w:p w:rsidR="00D76E13" w:rsidRPr="009077C5" w:rsidRDefault="00D76E13" w:rsidP="00437E36">
            <w:pPr>
              <w:spacing w:after="0" w:line="240" w:lineRule="auto"/>
              <w:rPr>
                <w:rFonts w:ascii="Times New Roman" w:hAnsi="Times New Roman"/>
                <w:b/>
                <w:sz w:val="24"/>
                <w:szCs w:val="24"/>
              </w:rPr>
            </w:pPr>
            <w:r w:rsidRPr="009077C5">
              <w:rPr>
                <w:rFonts w:ascii="Times New Roman" w:hAnsi="Times New Roman"/>
                <w:b/>
                <w:sz w:val="24"/>
                <w:szCs w:val="24"/>
              </w:rPr>
              <w:t>R334W</w:t>
            </w:r>
          </w:p>
        </w:tc>
      </w:tr>
      <w:tr w:rsidR="00D76E13" w:rsidRPr="0042419D" w:rsidTr="00D76E13">
        <w:trPr>
          <w:trHeight w:val="451"/>
        </w:trPr>
        <w:tc>
          <w:tcPr>
            <w:tcW w:w="0" w:type="auto"/>
          </w:tcPr>
          <w:p w:rsidR="00D76E13" w:rsidRPr="009077C5" w:rsidRDefault="00D76E13" w:rsidP="00437E36">
            <w:pPr>
              <w:spacing w:after="0" w:line="240" w:lineRule="auto"/>
              <w:rPr>
                <w:rFonts w:ascii="Times New Roman" w:hAnsi="Times New Roman"/>
                <w:b/>
                <w:sz w:val="24"/>
                <w:szCs w:val="24"/>
              </w:rPr>
            </w:pPr>
            <w:r w:rsidRPr="009077C5">
              <w:rPr>
                <w:rFonts w:ascii="Times New Roman" w:hAnsi="Times New Roman"/>
                <w:b/>
                <w:sz w:val="24"/>
                <w:szCs w:val="24"/>
              </w:rPr>
              <w:t>1717(-1)G&gt;A</w:t>
            </w:r>
          </w:p>
        </w:tc>
        <w:tc>
          <w:tcPr>
            <w:tcW w:w="0" w:type="auto"/>
          </w:tcPr>
          <w:p w:rsidR="00D76E13" w:rsidRPr="009077C5" w:rsidRDefault="00D76E13" w:rsidP="00437E36">
            <w:pPr>
              <w:spacing w:after="0" w:line="240" w:lineRule="auto"/>
              <w:rPr>
                <w:rFonts w:ascii="Times New Roman" w:hAnsi="Times New Roman"/>
                <w:b/>
                <w:sz w:val="24"/>
                <w:szCs w:val="24"/>
              </w:rPr>
            </w:pPr>
            <w:r w:rsidRPr="009077C5">
              <w:rPr>
                <w:rFonts w:ascii="Times New Roman" w:hAnsi="Times New Roman"/>
                <w:b/>
                <w:sz w:val="24"/>
                <w:szCs w:val="24"/>
              </w:rPr>
              <w:t>A455E</w:t>
            </w:r>
          </w:p>
        </w:tc>
        <w:tc>
          <w:tcPr>
            <w:tcW w:w="0" w:type="auto"/>
          </w:tcPr>
          <w:p w:rsidR="00D76E13" w:rsidRPr="009077C5" w:rsidRDefault="00D76E13" w:rsidP="00437E36">
            <w:pPr>
              <w:spacing w:after="0" w:line="240" w:lineRule="auto"/>
              <w:rPr>
                <w:rFonts w:ascii="Times New Roman" w:hAnsi="Times New Roman"/>
                <w:b/>
                <w:sz w:val="24"/>
                <w:szCs w:val="24"/>
              </w:rPr>
            </w:pPr>
            <w:r w:rsidRPr="009077C5">
              <w:rPr>
                <w:rFonts w:ascii="Times New Roman" w:hAnsi="Times New Roman"/>
                <w:b/>
                <w:sz w:val="24"/>
                <w:szCs w:val="24"/>
              </w:rPr>
              <w:t>R347P</w:t>
            </w:r>
          </w:p>
        </w:tc>
      </w:tr>
      <w:tr w:rsidR="00D76E13" w:rsidRPr="0042419D" w:rsidTr="00D76E13">
        <w:trPr>
          <w:trHeight w:val="451"/>
        </w:trPr>
        <w:tc>
          <w:tcPr>
            <w:tcW w:w="0" w:type="auto"/>
          </w:tcPr>
          <w:p w:rsidR="00D76E13" w:rsidRPr="009077C5" w:rsidRDefault="00D76E13" w:rsidP="00437E36">
            <w:pPr>
              <w:spacing w:after="0" w:line="240" w:lineRule="auto"/>
              <w:rPr>
                <w:rFonts w:ascii="Times New Roman" w:hAnsi="Times New Roman"/>
                <w:b/>
                <w:sz w:val="24"/>
                <w:szCs w:val="24"/>
              </w:rPr>
            </w:pPr>
            <w:r>
              <w:rPr>
                <w:rFonts w:ascii="Times New Roman" w:hAnsi="Times New Roman"/>
                <w:b/>
                <w:sz w:val="24"/>
                <w:szCs w:val="24"/>
              </w:rPr>
              <w:t>1898+1G&gt;A</w:t>
            </w:r>
          </w:p>
        </w:tc>
        <w:tc>
          <w:tcPr>
            <w:tcW w:w="0" w:type="auto"/>
          </w:tcPr>
          <w:p w:rsidR="00D76E13" w:rsidRPr="009077C5" w:rsidRDefault="00D76E13" w:rsidP="00437E36">
            <w:pPr>
              <w:spacing w:after="0" w:line="240" w:lineRule="auto"/>
              <w:rPr>
                <w:rFonts w:ascii="Times New Roman" w:hAnsi="Times New Roman"/>
                <w:b/>
                <w:sz w:val="24"/>
                <w:szCs w:val="24"/>
              </w:rPr>
            </w:pPr>
            <w:r w:rsidRPr="009077C5">
              <w:rPr>
                <w:rFonts w:ascii="Times New Roman" w:hAnsi="Times New Roman"/>
                <w:b/>
                <w:sz w:val="24"/>
                <w:szCs w:val="24"/>
              </w:rPr>
              <w:t>G542X</w:t>
            </w:r>
          </w:p>
        </w:tc>
        <w:tc>
          <w:tcPr>
            <w:tcW w:w="0" w:type="auto"/>
          </w:tcPr>
          <w:p w:rsidR="00D76E13" w:rsidRPr="009077C5" w:rsidRDefault="00D76E13" w:rsidP="00437E36">
            <w:pPr>
              <w:spacing w:after="0" w:line="240" w:lineRule="auto"/>
              <w:rPr>
                <w:rFonts w:ascii="Times New Roman" w:hAnsi="Times New Roman"/>
                <w:b/>
                <w:sz w:val="24"/>
                <w:szCs w:val="24"/>
              </w:rPr>
            </w:pPr>
            <w:r w:rsidRPr="009077C5">
              <w:rPr>
                <w:rFonts w:ascii="Times New Roman" w:hAnsi="Times New Roman"/>
                <w:b/>
                <w:sz w:val="24"/>
                <w:szCs w:val="24"/>
              </w:rPr>
              <w:t>R553X</w:t>
            </w:r>
          </w:p>
        </w:tc>
      </w:tr>
      <w:tr w:rsidR="00D76E13" w:rsidRPr="0042419D" w:rsidTr="00D76E13">
        <w:trPr>
          <w:trHeight w:val="477"/>
        </w:trPr>
        <w:tc>
          <w:tcPr>
            <w:tcW w:w="0" w:type="auto"/>
          </w:tcPr>
          <w:p w:rsidR="00D76E13" w:rsidRPr="009077C5" w:rsidRDefault="00D76E13" w:rsidP="00437E36">
            <w:pPr>
              <w:spacing w:after="0" w:line="240" w:lineRule="auto"/>
              <w:rPr>
                <w:rFonts w:ascii="Times New Roman" w:hAnsi="Times New Roman"/>
                <w:b/>
                <w:sz w:val="24"/>
                <w:szCs w:val="24"/>
              </w:rPr>
            </w:pPr>
            <w:r w:rsidRPr="009077C5">
              <w:rPr>
                <w:rFonts w:ascii="Times New Roman" w:hAnsi="Times New Roman"/>
                <w:b/>
                <w:sz w:val="24"/>
                <w:szCs w:val="24"/>
              </w:rPr>
              <w:t>2184delA</w:t>
            </w:r>
          </w:p>
        </w:tc>
        <w:tc>
          <w:tcPr>
            <w:tcW w:w="0" w:type="auto"/>
          </w:tcPr>
          <w:p w:rsidR="00D76E13" w:rsidRPr="009077C5" w:rsidRDefault="00D76E13" w:rsidP="00437E36">
            <w:pPr>
              <w:spacing w:after="0" w:line="240" w:lineRule="auto"/>
              <w:rPr>
                <w:rFonts w:ascii="Times New Roman" w:hAnsi="Times New Roman"/>
                <w:b/>
                <w:sz w:val="24"/>
                <w:szCs w:val="24"/>
              </w:rPr>
            </w:pPr>
            <w:r>
              <w:rPr>
                <w:rFonts w:ascii="Times New Roman" w:hAnsi="Times New Roman"/>
                <w:b/>
                <w:sz w:val="24"/>
                <w:szCs w:val="24"/>
              </w:rPr>
              <w:t>G551D</w:t>
            </w:r>
          </w:p>
        </w:tc>
        <w:tc>
          <w:tcPr>
            <w:tcW w:w="0" w:type="auto"/>
          </w:tcPr>
          <w:p w:rsidR="00D76E13" w:rsidRPr="009077C5" w:rsidRDefault="00D76E13" w:rsidP="00437E36">
            <w:pPr>
              <w:spacing w:after="0" w:line="240" w:lineRule="auto"/>
              <w:rPr>
                <w:rFonts w:ascii="Times New Roman" w:hAnsi="Times New Roman"/>
                <w:b/>
                <w:sz w:val="24"/>
                <w:szCs w:val="24"/>
              </w:rPr>
            </w:pPr>
            <w:r w:rsidRPr="009077C5">
              <w:rPr>
                <w:rFonts w:ascii="Times New Roman" w:hAnsi="Times New Roman"/>
                <w:b/>
                <w:sz w:val="24"/>
                <w:szCs w:val="24"/>
              </w:rPr>
              <w:t>R560T</w:t>
            </w:r>
          </w:p>
        </w:tc>
      </w:tr>
      <w:tr w:rsidR="00D76E13" w:rsidRPr="0042419D" w:rsidTr="00D76E13">
        <w:trPr>
          <w:trHeight w:val="451"/>
        </w:trPr>
        <w:tc>
          <w:tcPr>
            <w:tcW w:w="0" w:type="auto"/>
          </w:tcPr>
          <w:p w:rsidR="00D76E13" w:rsidRPr="009077C5" w:rsidRDefault="00D76E13" w:rsidP="00437E36">
            <w:pPr>
              <w:spacing w:after="0" w:line="240" w:lineRule="auto"/>
              <w:rPr>
                <w:rFonts w:ascii="Times New Roman" w:hAnsi="Times New Roman"/>
                <w:b/>
                <w:sz w:val="24"/>
                <w:szCs w:val="24"/>
              </w:rPr>
            </w:pPr>
            <w:r w:rsidRPr="009077C5">
              <w:rPr>
                <w:rFonts w:ascii="Times New Roman" w:hAnsi="Times New Roman"/>
                <w:b/>
                <w:sz w:val="24"/>
                <w:szCs w:val="24"/>
              </w:rPr>
              <w:t>2789(+5)G&gt;A</w:t>
            </w:r>
          </w:p>
        </w:tc>
        <w:tc>
          <w:tcPr>
            <w:tcW w:w="0" w:type="auto"/>
          </w:tcPr>
          <w:p w:rsidR="00D76E13" w:rsidRPr="009077C5" w:rsidRDefault="00D76E13" w:rsidP="00437E36">
            <w:pPr>
              <w:spacing w:after="0" w:line="240" w:lineRule="auto"/>
              <w:rPr>
                <w:rFonts w:ascii="Times New Roman" w:hAnsi="Times New Roman"/>
                <w:b/>
                <w:sz w:val="24"/>
                <w:szCs w:val="24"/>
              </w:rPr>
            </w:pPr>
            <w:r w:rsidRPr="009077C5">
              <w:rPr>
                <w:rFonts w:ascii="Times New Roman" w:hAnsi="Times New Roman"/>
                <w:b/>
                <w:sz w:val="24"/>
                <w:szCs w:val="24"/>
              </w:rPr>
              <w:t>G85E</w:t>
            </w:r>
          </w:p>
        </w:tc>
        <w:tc>
          <w:tcPr>
            <w:tcW w:w="0" w:type="auto"/>
          </w:tcPr>
          <w:p w:rsidR="00D76E13" w:rsidRPr="009077C5" w:rsidRDefault="00D76E13" w:rsidP="00437E36">
            <w:pPr>
              <w:spacing w:after="0" w:line="240" w:lineRule="auto"/>
              <w:rPr>
                <w:rFonts w:ascii="Times New Roman" w:hAnsi="Times New Roman"/>
                <w:b/>
                <w:sz w:val="24"/>
                <w:szCs w:val="24"/>
              </w:rPr>
            </w:pPr>
            <w:r w:rsidRPr="009077C5">
              <w:rPr>
                <w:rFonts w:ascii="Times New Roman" w:hAnsi="Times New Roman"/>
                <w:b/>
                <w:sz w:val="24"/>
                <w:szCs w:val="24"/>
              </w:rPr>
              <w:t>W1282X</w:t>
            </w:r>
          </w:p>
        </w:tc>
      </w:tr>
      <w:tr w:rsidR="00D76E13" w:rsidRPr="0042419D" w:rsidTr="00D76E13">
        <w:trPr>
          <w:trHeight w:val="451"/>
        </w:trPr>
        <w:tc>
          <w:tcPr>
            <w:tcW w:w="0" w:type="auto"/>
          </w:tcPr>
          <w:p w:rsidR="00D76E13" w:rsidRPr="009077C5" w:rsidRDefault="00D76E13" w:rsidP="00437E36">
            <w:pPr>
              <w:spacing w:after="0" w:line="240" w:lineRule="auto"/>
              <w:rPr>
                <w:rFonts w:ascii="Times New Roman" w:hAnsi="Times New Roman"/>
                <w:b/>
                <w:sz w:val="24"/>
                <w:szCs w:val="24"/>
              </w:rPr>
            </w:pPr>
            <w:r w:rsidRPr="009077C5">
              <w:rPr>
                <w:rFonts w:ascii="Times New Roman" w:hAnsi="Times New Roman"/>
                <w:b/>
                <w:sz w:val="24"/>
                <w:szCs w:val="24"/>
              </w:rPr>
              <w:t>3120(+1)G&gt;A</w:t>
            </w:r>
          </w:p>
        </w:tc>
        <w:tc>
          <w:tcPr>
            <w:tcW w:w="0" w:type="auto"/>
          </w:tcPr>
          <w:p w:rsidR="00D76E13" w:rsidRPr="0042419D" w:rsidRDefault="00D76E13" w:rsidP="00437E36">
            <w:pPr>
              <w:spacing w:after="0" w:line="240" w:lineRule="auto"/>
              <w:rPr>
                <w:rFonts w:ascii="Times New Roman" w:hAnsi="Times New Roman"/>
                <w:sz w:val="24"/>
                <w:szCs w:val="24"/>
              </w:rPr>
            </w:pPr>
            <w:r w:rsidRPr="009077C5">
              <w:rPr>
                <w:rFonts w:ascii="Times New Roman" w:hAnsi="Times New Roman"/>
                <w:b/>
                <w:sz w:val="24"/>
                <w:szCs w:val="24"/>
              </w:rPr>
              <w:t>5/7/9T</w:t>
            </w:r>
          </w:p>
        </w:tc>
        <w:tc>
          <w:tcPr>
            <w:tcW w:w="0" w:type="auto"/>
          </w:tcPr>
          <w:p w:rsidR="00D76E13" w:rsidRPr="0042419D" w:rsidRDefault="00D76E13" w:rsidP="00437E36">
            <w:pPr>
              <w:spacing w:after="0" w:line="240" w:lineRule="auto"/>
              <w:rPr>
                <w:rFonts w:ascii="Times New Roman" w:hAnsi="Times New Roman"/>
                <w:sz w:val="24"/>
                <w:szCs w:val="24"/>
              </w:rPr>
            </w:pPr>
            <w:r w:rsidRPr="009077C5">
              <w:rPr>
                <w:rFonts w:ascii="Times New Roman" w:hAnsi="Times New Roman"/>
                <w:b/>
                <w:i/>
                <w:sz w:val="24"/>
                <w:szCs w:val="24"/>
              </w:rPr>
              <w:t>I507V</w:t>
            </w:r>
          </w:p>
        </w:tc>
      </w:tr>
      <w:tr w:rsidR="00D76E13" w:rsidRPr="0042419D" w:rsidTr="00D76E13">
        <w:trPr>
          <w:trHeight w:val="233"/>
        </w:trPr>
        <w:tc>
          <w:tcPr>
            <w:tcW w:w="0" w:type="auto"/>
          </w:tcPr>
          <w:p w:rsidR="00D76E13" w:rsidRPr="009077C5" w:rsidRDefault="00D76E13" w:rsidP="00437E36">
            <w:pPr>
              <w:spacing w:after="0" w:line="240" w:lineRule="auto"/>
              <w:rPr>
                <w:rFonts w:ascii="Times New Roman" w:hAnsi="Times New Roman"/>
                <w:b/>
                <w:sz w:val="24"/>
                <w:szCs w:val="24"/>
              </w:rPr>
            </w:pPr>
            <w:r w:rsidRPr="009077C5">
              <w:rPr>
                <w:rFonts w:ascii="Times New Roman" w:hAnsi="Times New Roman"/>
                <w:b/>
                <w:sz w:val="24"/>
                <w:szCs w:val="24"/>
              </w:rPr>
              <w:t>3659delC</w:t>
            </w:r>
          </w:p>
        </w:tc>
        <w:tc>
          <w:tcPr>
            <w:tcW w:w="0" w:type="auto"/>
          </w:tcPr>
          <w:p w:rsidR="00D76E13" w:rsidRPr="009077C5" w:rsidRDefault="00D76E13" w:rsidP="00437E36">
            <w:pPr>
              <w:spacing w:after="0" w:line="240" w:lineRule="auto"/>
              <w:rPr>
                <w:rFonts w:ascii="Times New Roman" w:hAnsi="Times New Roman"/>
                <w:b/>
                <w:sz w:val="24"/>
                <w:szCs w:val="24"/>
              </w:rPr>
            </w:pPr>
            <w:r w:rsidRPr="009077C5">
              <w:rPr>
                <w:rFonts w:ascii="Times New Roman" w:hAnsi="Times New Roman"/>
                <w:b/>
                <w:sz w:val="24"/>
                <w:szCs w:val="24"/>
              </w:rPr>
              <w:t>N1303K</w:t>
            </w:r>
          </w:p>
        </w:tc>
        <w:tc>
          <w:tcPr>
            <w:tcW w:w="0" w:type="auto"/>
          </w:tcPr>
          <w:p w:rsidR="00D76E13" w:rsidRPr="0042419D" w:rsidRDefault="00D76E13" w:rsidP="00437E36">
            <w:pPr>
              <w:spacing w:after="0" w:line="240" w:lineRule="auto"/>
              <w:rPr>
                <w:rFonts w:ascii="Times New Roman" w:hAnsi="Times New Roman"/>
                <w:sz w:val="24"/>
                <w:szCs w:val="24"/>
              </w:rPr>
            </w:pPr>
            <w:r w:rsidRPr="009077C5">
              <w:rPr>
                <w:rFonts w:ascii="Times New Roman" w:hAnsi="Times New Roman"/>
                <w:b/>
                <w:i/>
                <w:sz w:val="24"/>
                <w:szCs w:val="24"/>
              </w:rPr>
              <w:t>I506V</w:t>
            </w:r>
          </w:p>
        </w:tc>
      </w:tr>
    </w:tbl>
    <w:p w:rsidR="00F47D31" w:rsidRDefault="00F47D31" w:rsidP="00B700F2">
      <w:pPr>
        <w:spacing w:line="480" w:lineRule="auto"/>
      </w:pPr>
    </w:p>
    <w:p w:rsidR="001B3FD1" w:rsidRDefault="001B3FD1" w:rsidP="00B700F2">
      <w:pPr>
        <w:spacing w:line="480" w:lineRule="auto"/>
      </w:pPr>
    </w:p>
    <w:p w:rsidR="001B3FD1" w:rsidRDefault="001B3FD1" w:rsidP="00B700F2">
      <w:pPr>
        <w:spacing w:line="480" w:lineRule="auto"/>
      </w:pPr>
      <w:r w:rsidRPr="001B3FD1">
        <w:t>http://www.ncbi.nlm.nih.gov/Omim</w:t>
      </w:r>
    </w:p>
    <w:p w:rsidR="001752CE" w:rsidRPr="001752CE" w:rsidRDefault="001752CE" w:rsidP="00542FE4">
      <w:pPr>
        <w:spacing w:line="240" w:lineRule="auto"/>
        <w:rPr>
          <w:rFonts w:ascii="Candara" w:hAnsi="Candara"/>
          <w:b/>
          <w:sz w:val="24"/>
          <w:szCs w:val="24"/>
        </w:rPr>
      </w:pPr>
      <w:r w:rsidRPr="001752CE">
        <w:rPr>
          <w:rFonts w:ascii="Candara" w:hAnsi="Candara"/>
          <w:b/>
          <w:sz w:val="24"/>
          <w:szCs w:val="24"/>
        </w:rPr>
        <w:lastRenderedPageBreak/>
        <w:t>Cystic Fibrosis</w:t>
      </w:r>
      <w:r w:rsidR="00B20D55" w:rsidRPr="001752CE">
        <w:rPr>
          <w:rFonts w:ascii="Candara" w:hAnsi="Candara"/>
          <w:b/>
          <w:sz w:val="24"/>
          <w:szCs w:val="24"/>
        </w:rPr>
        <w:t xml:space="preserve"> </w:t>
      </w:r>
    </w:p>
    <w:p w:rsidR="001752CE" w:rsidRDefault="001752CE" w:rsidP="00542FE4">
      <w:pPr>
        <w:spacing w:line="240" w:lineRule="auto"/>
      </w:pPr>
    </w:p>
    <w:p w:rsidR="00B700F2" w:rsidRPr="00B700F2" w:rsidRDefault="00B700F2" w:rsidP="00542FE4">
      <w:pPr>
        <w:spacing w:line="240" w:lineRule="auto"/>
        <w:rPr>
          <w:rFonts w:ascii="Candara" w:hAnsi="Candara"/>
          <w:sz w:val="24"/>
          <w:szCs w:val="24"/>
        </w:rPr>
      </w:pPr>
      <w:r w:rsidRPr="00B700F2">
        <w:rPr>
          <w:rFonts w:ascii="Candara" w:hAnsi="Candara"/>
          <w:sz w:val="24"/>
          <w:szCs w:val="24"/>
        </w:rPr>
        <w:t>Cystic fibrosis (CF) is one of the most common causes of childho</w:t>
      </w:r>
      <w:r w:rsidR="00D92231">
        <w:rPr>
          <w:rFonts w:ascii="Candara" w:hAnsi="Candara"/>
          <w:sz w:val="24"/>
          <w:szCs w:val="24"/>
        </w:rPr>
        <w:t xml:space="preserve">od illness in the United States and is the most common lethal genetic diseases for </w:t>
      </w:r>
      <w:proofErr w:type="spellStart"/>
      <w:r w:rsidR="00D92231">
        <w:rPr>
          <w:rFonts w:ascii="Candara" w:hAnsi="Candara"/>
          <w:sz w:val="24"/>
          <w:szCs w:val="24"/>
        </w:rPr>
        <w:t>Caucasions</w:t>
      </w:r>
      <w:proofErr w:type="spellEnd"/>
      <w:r w:rsidR="00D92231">
        <w:rPr>
          <w:rFonts w:ascii="Candara" w:hAnsi="Candara"/>
          <w:sz w:val="24"/>
          <w:szCs w:val="24"/>
        </w:rPr>
        <w:t>.</w:t>
      </w:r>
      <w:r w:rsidRPr="00B700F2">
        <w:rPr>
          <w:rFonts w:ascii="Candara" w:hAnsi="Candara"/>
          <w:sz w:val="24"/>
          <w:szCs w:val="24"/>
        </w:rPr>
        <w:t xml:space="preserve"> This genetically inherited disease has now affected 30,000 citizens with 1,000 new cases each year. Cystic fibrosis is an </w:t>
      </w:r>
      <w:proofErr w:type="spellStart"/>
      <w:r w:rsidRPr="00B700F2">
        <w:rPr>
          <w:rFonts w:ascii="Candara" w:hAnsi="Candara"/>
          <w:sz w:val="24"/>
          <w:szCs w:val="24"/>
        </w:rPr>
        <w:t>autosomal</w:t>
      </w:r>
      <w:proofErr w:type="spellEnd"/>
      <w:r w:rsidRPr="00B700F2">
        <w:rPr>
          <w:rFonts w:ascii="Candara" w:hAnsi="Candara"/>
          <w:sz w:val="24"/>
          <w:szCs w:val="24"/>
        </w:rPr>
        <w:t xml:space="preserve"> recessive disease that can cause harm to many organs in the body, primarily the lungs and pancreas. In the lungs, the disorder causes phlegm to form which is thicker or more viscous than normal phlegm. This viscous fluid can block and clog airways increasing the risk for bacteria growth and may lead to lethal lung infections. The alteration in normal secretion is not limited to the </w:t>
      </w:r>
      <w:proofErr w:type="gramStart"/>
      <w:r w:rsidRPr="00B700F2">
        <w:rPr>
          <w:rFonts w:ascii="Candara" w:hAnsi="Candara"/>
          <w:sz w:val="24"/>
          <w:szCs w:val="24"/>
        </w:rPr>
        <w:t>lungs,</w:t>
      </w:r>
      <w:proofErr w:type="gramEnd"/>
      <w:r w:rsidRPr="00B700F2">
        <w:rPr>
          <w:rFonts w:ascii="Candara" w:hAnsi="Candara"/>
          <w:sz w:val="24"/>
          <w:szCs w:val="24"/>
        </w:rPr>
        <w:t xml:space="preserve"> all </w:t>
      </w:r>
      <w:proofErr w:type="spellStart"/>
      <w:r w:rsidRPr="00B700F2">
        <w:rPr>
          <w:rFonts w:ascii="Candara" w:hAnsi="Candara"/>
          <w:sz w:val="24"/>
          <w:szCs w:val="24"/>
        </w:rPr>
        <w:t>secretory</w:t>
      </w:r>
      <w:proofErr w:type="spellEnd"/>
      <w:r w:rsidRPr="00B700F2">
        <w:rPr>
          <w:rFonts w:ascii="Candara" w:hAnsi="Candara"/>
          <w:sz w:val="24"/>
          <w:szCs w:val="24"/>
        </w:rPr>
        <w:t xml:space="preserve"> organs are affected to varying extents.</w:t>
      </w:r>
      <w:r w:rsidR="00542FE4">
        <w:rPr>
          <w:rFonts w:ascii="Candara" w:hAnsi="Candara"/>
          <w:sz w:val="24"/>
          <w:szCs w:val="24"/>
        </w:rPr>
        <w:t xml:space="preserve">  Many patients also have pancreatic involvement.</w:t>
      </w:r>
    </w:p>
    <w:p w:rsidR="00542FE4" w:rsidRDefault="00B700F2" w:rsidP="00542FE4">
      <w:pPr>
        <w:spacing w:line="240" w:lineRule="auto"/>
        <w:rPr>
          <w:rFonts w:ascii="Candara" w:hAnsi="Candara"/>
          <w:sz w:val="24"/>
          <w:szCs w:val="24"/>
        </w:rPr>
      </w:pPr>
      <w:r w:rsidRPr="00B700F2">
        <w:rPr>
          <w:rFonts w:ascii="Candara" w:hAnsi="Candara"/>
          <w:sz w:val="24"/>
          <w:szCs w:val="24"/>
        </w:rPr>
        <w:tab/>
        <w:t xml:space="preserve">Cystic fibrosis is not transmitted, it is inherited.  Homozygous </w:t>
      </w:r>
      <w:proofErr w:type="gramStart"/>
      <w:r w:rsidRPr="00B700F2">
        <w:rPr>
          <w:rFonts w:ascii="Candara" w:hAnsi="Candara"/>
          <w:sz w:val="24"/>
          <w:szCs w:val="24"/>
        </w:rPr>
        <w:t>inheritance of certain deletions or combinations of mutations cause</w:t>
      </w:r>
      <w:proofErr w:type="gramEnd"/>
      <w:r w:rsidRPr="00B700F2">
        <w:rPr>
          <w:rFonts w:ascii="Candara" w:hAnsi="Candara"/>
          <w:sz w:val="24"/>
          <w:szCs w:val="24"/>
        </w:rPr>
        <w:t xml:space="preserve"> pathological changes which are detrimental to the patient.  To date, over 1800 different alterations to the genetic code have been recorded.  The</w:t>
      </w:r>
      <w:r w:rsidR="00542FE4">
        <w:rPr>
          <w:rFonts w:ascii="Candara" w:hAnsi="Candara"/>
          <w:sz w:val="24"/>
          <w:szCs w:val="24"/>
        </w:rPr>
        <w:t xml:space="preserve"> gene involved is located on chromosome 7 at q31.2</w:t>
      </w:r>
      <w:r w:rsidRPr="00B700F2">
        <w:rPr>
          <w:rFonts w:ascii="Candara" w:hAnsi="Candara"/>
          <w:sz w:val="24"/>
          <w:szCs w:val="24"/>
        </w:rPr>
        <w:t xml:space="preserve">.  The major protein affected is the Cystic Fibrosis </w:t>
      </w:r>
      <w:proofErr w:type="spellStart"/>
      <w:r w:rsidRPr="00B700F2">
        <w:rPr>
          <w:rFonts w:ascii="Candara" w:hAnsi="Candara"/>
          <w:sz w:val="24"/>
          <w:szCs w:val="24"/>
        </w:rPr>
        <w:t>Transmembrane</w:t>
      </w:r>
      <w:proofErr w:type="spellEnd"/>
      <w:r w:rsidRPr="00B700F2">
        <w:rPr>
          <w:rFonts w:ascii="Candara" w:hAnsi="Candara"/>
          <w:sz w:val="24"/>
          <w:szCs w:val="24"/>
        </w:rPr>
        <w:t xml:space="preserve"> Protein</w:t>
      </w:r>
      <w:r w:rsidR="00542FE4">
        <w:rPr>
          <w:rFonts w:ascii="Candara" w:hAnsi="Candara"/>
          <w:sz w:val="24"/>
          <w:szCs w:val="24"/>
        </w:rPr>
        <w:t xml:space="preserve"> which is made up of 1480 amino acids</w:t>
      </w:r>
      <w:r w:rsidRPr="00B700F2">
        <w:rPr>
          <w:rFonts w:ascii="Candara" w:hAnsi="Candara"/>
          <w:sz w:val="24"/>
          <w:szCs w:val="24"/>
        </w:rPr>
        <w:t xml:space="preserve">.  </w:t>
      </w:r>
      <w:r w:rsidR="00542FE4">
        <w:rPr>
          <w:rFonts w:ascii="Candara" w:hAnsi="Candara"/>
          <w:sz w:val="24"/>
          <w:szCs w:val="24"/>
        </w:rPr>
        <w:t>Information can be found at OMIM Number: 602421</w:t>
      </w:r>
      <w:r w:rsidRPr="00B700F2">
        <w:rPr>
          <w:rFonts w:ascii="Candara" w:hAnsi="Candara"/>
          <w:sz w:val="24"/>
          <w:szCs w:val="24"/>
        </w:rPr>
        <w:t xml:space="preserve">This protein is responsible for the regulation of chloride transport from </w:t>
      </w:r>
      <w:proofErr w:type="spellStart"/>
      <w:r w:rsidRPr="00B700F2">
        <w:rPr>
          <w:rFonts w:ascii="Candara" w:hAnsi="Candara"/>
          <w:sz w:val="24"/>
          <w:szCs w:val="24"/>
        </w:rPr>
        <w:t>secretory</w:t>
      </w:r>
      <w:proofErr w:type="spellEnd"/>
      <w:r w:rsidRPr="00B700F2">
        <w:rPr>
          <w:rFonts w:ascii="Candara" w:hAnsi="Candara"/>
          <w:sz w:val="24"/>
          <w:szCs w:val="24"/>
        </w:rPr>
        <w:t xml:space="preserve"> cells.  </w:t>
      </w:r>
    </w:p>
    <w:p w:rsidR="00542FE4" w:rsidRDefault="00542FE4" w:rsidP="00542FE4">
      <w:pPr>
        <w:spacing w:line="240" w:lineRule="auto"/>
      </w:pPr>
      <w:r>
        <w:t xml:space="preserve">There are four classes of </w:t>
      </w:r>
      <w:r>
        <w:rPr>
          <w:i/>
          <w:iCs/>
        </w:rPr>
        <w:t>CFTR</w:t>
      </w:r>
      <w:r>
        <w:t xml:space="preserve"> mutations:</w:t>
      </w:r>
    </w:p>
    <w:p w:rsidR="00542FE4" w:rsidRDefault="00542FE4" w:rsidP="00542FE4">
      <w:pPr>
        <w:spacing w:line="240" w:lineRule="auto"/>
      </w:pPr>
      <w:r>
        <w:t xml:space="preserve"> </w:t>
      </w:r>
      <w:r>
        <w:tab/>
        <w:t>Class I mutations lead to defective protein products</w:t>
      </w:r>
    </w:p>
    <w:p w:rsidR="00542FE4" w:rsidRDefault="00542FE4" w:rsidP="00542FE4">
      <w:pPr>
        <w:spacing w:line="240" w:lineRule="auto"/>
        <w:ind w:firstLine="720"/>
      </w:pPr>
      <w:r>
        <w:t xml:space="preserve"> Class II mutations result in defective protein processing</w:t>
      </w:r>
    </w:p>
    <w:p w:rsidR="00542FE4" w:rsidRDefault="00542FE4" w:rsidP="00542FE4">
      <w:pPr>
        <w:spacing w:line="240" w:lineRule="auto"/>
        <w:ind w:left="720"/>
      </w:pPr>
      <w:r>
        <w:t xml:space="preserve"> Class III mutations have a defect in the channel regulation</w:t>
      </w:r>
    </w:p>
    <w:p w:rsidR="00542FE4" w:rsidRDefault="00542FE4" w:rsidP="00542FE4">
      <w:pPr>
        <w:spacing w:line="240" w:lineRule="auto"/>
        <w:ind w:left="720"/>
      </w:pPr>
      <w:r>
        <w:t xml:space="preserve"> Class IV mutations are defective in conductance through the channel and represent milder mutations</w:t>
      </w:r>
      <w:r>
        <w:tab/>
      </w:r>
    </w:p>
    <w:p w:rsidR="00542FE4" w:rsidRDefault="00542FE4" w:rsidP="00542FE4">
      <w:pPr>
        <w:spacing w:line="240" w:lineRule="auto"/>
        <w:ind w:left="720"/>
      </w:pPr>
      <w:r>
        <w:t xml:space="preserve"> Class V mutations of abnormal splicing</w:t>
      </w:r>
    </w:p>
    <w:p w:rsidR="001752CE" w:rsidRDefault="00542FE4" w:rsidP="001752CE">
      <w:pPr>
        <w:spacing w:line="480" w:lineRule="auto"/>
        <w:jc w:val="both"/>
      </w:pPr>
      <w:r>
        <w:t xml:space="preserve">Mutations in </w:t>
      </w:r>
      <w:r>
        <w:rPr>
          <w:i/>
          <w:iCs/>
        </w:rPr>
        <w:t>CFTR</w:t>
      </w:r>
      <w:r>
        <w:t xml:space="preserve"> can affect the function of the </w:t>
      </w:r>
      <w:proofErr w:type="spellStart"/>
      <w:r>
        <w:t>cAMP</w:t>
      </w:r>
      <w:proofErr w:type="spellEnd"/>
      <w:r>
        <w:t xml:space="preserve">-regulated chloride channel membrane-spanning domains of the </w:t>
      </w:r>
      <w:r>
        <w:rPr>
          <w:i/>
          <w:iCs/>
        </w:rPr>
        <w:t>CFTR</w:t>
      </w:r>
      <w:r>
        <w:t xml:space="preserve"> that form the channel pore or the channel opening, which is controlled by </w:t>
      </w:r>
      <w:proofErr w:type="spellStart"/>
      <w:r>
        <w:t>phosphorylation</w:t>
      </w:r>
      <w:proofErr w:type="spellEnd"/>
      <w:r>
        <w:t xml:space="preserve"> of the regulatory domain residues.</w:t>
      </w:r>
      <w:r w:rsidR="004467F6">
        <w:t xml:space="preserve"> </w:t>
      </w:r>
    </w:p>
    <w:p w:rsidR="001752CE" w:rsidRDefault="004467F6" w:rsidP="001752CE">
      <w:pPr>
        <w:spacing w:line="480" w:lineRule="auto"/>
        <w:ind w:left="720"/>
      </w:pPr>
      <w:r>
        <w:t xml:space="preserve"> (Technical Standards and Guidelines for CFTR Mutation Testing)</w:t>
      </w:r>
    </w:p>
    <w:p w:rsidR="00B700F2" w:rsidRPr="001752CE" w:rsidRDefault="00B700F2" w:rsidP="001752CE">
      <w:pPr>
        <w:spacing w:line="480" w:lineRule="auto"/>
      </w:pPr>
      <w:r w:rsidRPr="00B700F2">
        <w:rPr>
          <w:rFonts w:ascii="Candara" w:hAnsi="Candara"/>
          <w:sz w:val="24"/>
          <w:szCs w:val="24"/>
        </w:rPr>
        <w:t xml:space="preserve">The defect can occur in an </w:t>
      </w:r>
      <w:proofErr w:type="spellStart"/>
      <w:r w:rsidRPr="00B700F2">
        <w:rPr>
          <w:rFonts w:ascii="Candara" w:hAnsi="Candara"/>
          <w:sz w:val="24"/>
          <w:szCs w:val="24"/>
        </w:rPr>
        <w:t>exon</w:t>
      </w:r>
      <w:proofErr w:type="spellEnd"/>
      <w:r w:rsidRPr="00B700F2">
        <w:rPr>
          <w:rFonts w:ascii="Candara" w:hAnsi="Candara"/>
          <w:sz w:val="24"/>
          <w:szCs w:val="24"/>
        </w:rPr>
        <w:t xml:space="preserve"> region which codes for the protein causing a defective protein to be produced.  It may occur in an </w:t>
      </w:r>
      <w:proofErr w:type="spellStart"/>
      <w:r w:rsidRPr="00B700F2">
        <w:rPr>
          <w:rFonts w:ascii="Candara" w:hAnsi="Candara"/>
          <w:sz w:val="24"/>
          <w:szCs w:val="24"/>
        </w:rPr>
        <w:t>intron</w:t>
      </w:r>
      <w:proofErr w:type="spellEnd"/>
      <w:r w:rsidRPr="00B700F2">
        <w:rPr>
          <w:rFonts w:ascii="Candara" w:hAnsi="Candara"/>
          <w:sz w:val="24"/>
          <w:szCs w:val="24"/>
        </w:rPr>
        <w:t xml:space="preserve"> region which may affect the promoter </w:t>
      </w:r>
      <w:r w:rsidRPr="00B700F2">
        <w:rPr>
          <w:rFonts w:ascii="Candara" w:hAnsi="Candara"/>
          <w:sz w:val="24"/>
          <w:szCs w:val="24"/>
        </w:rPr>
        <w:lastRenderedPageBreak/>
        <w:t xml:space="preserve">region or regulatory regions.  It may occur in areas near the ends or beginning of </w:t>
      </w:r>
      <w:proofErr w:type="spellStart"/>
      <w:r w:rsidRPr="00B700F2">
        <w:rPr>
          <w:rFonts w:ascii="Candara" w:hAnsi="Candara"/>
          <w:sz w:val="24"/>
          <w:szCs w:val="24"/>
        </w:rPr>
        <w:t>introns</w:t>
      </w:r>
      <w:proofErr w:type="spellEnd"/>
      <w:r w:rsidRPr="00B700F2">
        <w:rPr>
          <w:rFonts w:ascii="Candara" w:hAnsi="Candara"/>
          <w:sz w:val="24"/>
          <w:szCs w:val="24"/>
        </w:rPr>
        <w:t xml:space="preserve"> or </w:t>
      </w:r>
      <w:proofErr w:type="spellStart"/>
      <w:r w:rsidRPr="00B700F2">
        <w:rPr>
          <w:rFonts w:ascii="Candara" w:hAnsi="Candara"/>
          <w:sz w:val="24"/>
          <w:szCs w:val="24"/>
        </w:rPr>
        <w:t>exons</w:t>
      </w:r>
      <w:proofErr w:type="spellEnd"/>
      <w:r w:rsidRPr="00B700F2">
        <w:rPr>
          <w:rFonts w:ascii="Candara" w:hAnsi="Candara"/>
          <w:sz w:val="24"/>
          <w:szCs w:val="24"/>
        </w:rPr>
        <w:t xml:space="preserve"> affecting the splicing of the pre-mRNA molecule.  This protein may or may not ever be incorporated into the cell membrane.  If it becomes incorporated, it may function poorly due to changes in the amino acids.</w:t>
      </w:r>
    </w:p>
    <w:p w:rsidR="00775EA0" w:rsidRPr="00B700F2" w:rsidRDefault="00775EA0" w:rsidP="00B700F2">
      <w:pPr>
        <w:spacing w:line="480" w:lineRule="auto"/>
        <w:rPr>
          <w:rFonts w:ascii="Candara" w:hAnsi="Candara"/>
          <w:sz w:val="24"/>
          <w:szCs w:val="24"/>
        </w:rPr>
      </w:pPr>
      <w:proofErr w:type="gramStart"/>
      <w:r w:rsidRPr="00A47BF5">
        <w:rPr>
          <w:rFonts w:ascii="Times New Roman" w:hAnsi="Times New Roman"/>
          <w:sz w:val="24"/>
          <w:szCs w:val="24"/>
        </w:rPr>
        <w:t>“In 1955, the Cystic Fibrosis Foundation became incorporated as the National Cystic Fibrosis Research Foundation” (www.cff.org).</w:t>
      </w:r>
      <w:proofErr w:type="gramEnd"/>
      <w:r w:rsidRPr="00A47BF5">
        <w:rPr>
          <w:rFonts w:ascii="Times New Roman" w:hAnsi="Times New Roman"/>
          <w:sz w:val="24"/>
          <w:szCs w:val="24"/>
        </w:rPr>
        <w:t xml:space="preserve"> With a powerful voice, the foundation advocated the nutritional benefit for newborn screening for cystic fibrosis. That voice launched the first screening program for cystic fibrosis in Colorado, 1982. “Newborns screened for cystic fibrosis can receive treatment to improve growth, lung function, reduce hospital stays, and add years to life” (www.cff.org). Another method to detect cystic fibrosis early is prenatal screening.</w:t>
      </w:r>
    </w:p>
    <w:p w:rsidR="00E21C9F" w:rsidRDefault="001752CE">
      <w:pPr>
        <w:rPr>
          <w:rFonts w:ascii="Candara" w:hAnsi="Candara"/>
        </w:rPr>
      </w:pPr>
      <w:hyperlink r:id="rId4" w:history="1">
        <w:r w:rsidRPr="00493FB7">
          <w:rPr>
            <w:rStyle w:val="Hyperlink"/>
            <w:rFonts w:ascii="Candara" w:hAnsi="Candara"/>
          </w:rPr>
          <w:t>http://www.genet.sickkids.on.ca/cftr/CftrDomainPage.html</w:t>
        </w:r>
      </w:hyperlink>
    </w:p>
    <w:p w:rsidR="001752CE" w:rsidRDefault="001752CE" w:rsidP="001752CE">
      <w:pPr>
        <w:spacing w:line="480" w:lineRule="auto"/>
      </w:pPr>
      <w:r w:rsidRPr="001B3FD1">
        <w:t>http://www.ncbi.nlm.nih.gov/Omim</w:t>
      </w:r>
    </w:p>
    <w:p w:rsidR="001752CE" w:rsidRPr="00B700F2" w:rsidRDefault="001752CE">
      <w:pPr>
        <w:rPr>
          <w:rFonts w:ascii="Candara" w:hAnsi="Candara"/>
        </w:rPr>
      </w:pPr>
    </w:p>
    <w:sectPr w:rsidR="001752CE" w:rsidRPr="00B700F2" w:rsidSect="00E21C9F">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ndara">
    <w:panose1 w:val="020E0502030303020204"/>
    <w:charset w:val="00"/>
    <w:family w:val="swiss"/>
    <w:pitch w:val="variable"/>
    <w:sig w:usb0="A00002EF" w:usb1="4000204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B700F2"/>
    <w:rsid w:val="00033770"/>
    <w:rsid w:val="00133450"/>
    <w:rsid w:val="001752CE"/>
    <w:rsid w:val="001B3FD1"/>
    <w:rsid w:val="00223166"/>
    <w:rsid w:val="004467F6"/>
    <w:rsid w:val="004E26A3"/>
    <w:rsid w:val="004F2893"/>
    <w:rsid w:val="00542FE4"/>
    <w:rsid w:val="005507D0"/>
    <w:rsid w:val="005D69E1"/>
    <w:rsid w:val="00775EA0"/>
    <w:rsid w:val="007B6F78"/>
    <w:rsid w:val="0089223E"/>
    <w:rsid w:val="008E5536"/>
    <w:rsid w:val="009077C5"/>
    <w:rsid w:val="00B20D55"/>
    <w:rsid w:val="00B347DC"/>
    <w:rsid w:val="00B700F2"/>
    <w:rsid w:val="00BA06E4"/>
    <w:rsid w:val="00CC1A89"/>
    <w:rsid w:val="00D36242"/>
    <w:rsid w:val="00D4619A"/>
    <w:rsid w:val="00D76E13"/>
    <w:rsid w:val="00D92231"/>
    <w:rsid w:val="00E21C9F"/>
    <w:rsid w:val="00F47D3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700F2"/>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20D55"/>
    <w:rPr>
      <w:color w:val="0000FF"/>
      <w:u w:val="single"/>
    </w:rPr>
  </w:style>
  <w:style w:type="paragraph" w:styleId="NormalWeb">
    <w:name w:val="Normal (Web)"/>
    <w:basedOn w:val="Normal"/>
    <w:uiPriority w:val="99"/>
    <w:semiHidden/>
    <w:unhideWhenUsed/>
    <w:rsid w:val="00F47D31"/>
    <w:pPr>
      <w:spacing w:before="100" w:beforeAutospacing="1" w:after="100" w:afterAutospacing="1" w:line="240" w:lineRule="auto"/>
    </w:pPr>
    <w:rPr>
      <w:rFonts w:ascii="Arial" w:eastAsia="Times New Roman" w:hAnsi="Arial" w:cs="Arial"/>
      <w:sz w:val="18"/>
      <w:szCs w:val="18"/>
    </w:rPr>
  </w:style>
  <w:style w:type="table" w:styleId="TableGrid">
    <w:name w:val="Table Grid"/>
    <w:basedOn w:val="TableNormal"/>
    <w:uiPriority w:val="59"/>
    <w:rsid w:val="00CC1A8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63982100">
      <w:bodyDiv w:val="1"/>
      <w:marLeft w:val="0"/>
      <w:marRight w:val="0"/>
      <w:marTop w:val="0"/>
      <w:marBottom w:val="0"/>
      <w:divBdr>
        <w:top w:val="none" w:sz="0" w:space="0" w:color="auto"/>
        <w:left w:val="none" w:sz="0" w:space="0" w:color="auto"/>
        <w:bottom w:val="none" w:sz="0" w:space="0" w:color="auto"/>
        <w:right w:val="none" w:sz="0" w:space="0" w:color="auto"/>
      </w:divBdr>
      <w:divsChild>
        <w:div w:id="1970934859">
          <w:marLeft w:val="0"/>
          <w:marRight w:val="0"/>
          <w:marTop w:val="0"/>
          <w:marBottom w:val="0"/>
          <w:divBdr>
            <w:top w:val="none" w:sz="0" w:space="0" w:color="auto"/>
            <w:left w:val="single" w:sz="6" w:space="0" w:color="DDDDDD"/>
            <w:bottom w:val="none" w:sz="0" w:space="0" w:color="auto"/>
            <w:right w:val="single" w:sz="6" w:space="0" w:color="DDDDDD"/>
          </w:divBdr>
          <w:divsChild>
            <w:div w:id="64493062">
              <w:marLeft w:val="0"/>
              <w:marRight w:val="0"/>
              <w:marTop w:val="0"/>
              <w:marBottom w:val="0"/>
              <w:divBdr>
                <w:top w:val="none" w:sz="0" w:space="0" w:color="auto"/>
                <w:left w:val="none" w:sz="0" w:space="0" w:color="auto"/>
                <w:bottom w:val="none" w:sz="0" w:space="0" w:color="auto"/>
                <w:right w:val="none" w:sz="0" w:space="0" w:color="auto"/>
              </w:divBdr>
              <w:divsChild>
                <w:div w:id="1393306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7489694">
      <w:bodyDiv w:val="1"/>
      <w:marLeft w:val="0"/>
      <w:marRight w:val="0"/>
      <w:marTop w:val="0"/>
      <w:marBottom w:val="0"/>
      <w:divBdr>
        <w:top w:val="none" w:sz="0" w:space="0" w:color="auto"/>
        <w:left w:val="none" w:sz="0" w:space="0" w:color="auto"/>
        <w:bottom w:val="none" w:sz="0" w:space="0" w:color="auto"/>
        <w:right w:val="none" w:sz="0" w:space="0" w:color="auto"/>
      </w:divBdr>
      <w:divsChild>
        <w:div w:id="368723139">
          <w:marLeft w:val="0"/>
          <w:marRight w:val="0"/>
          <w:marTop w:val="0"/>
          <w:marBottom w:val="0"/>
          <w:divBdr>
            <w:top w:val="none" w:sz="0" w:space="0" w:color="auto"/>
            <w:left w:val="single" w:sz="6" w:space="0" w:color="DDDDDD"/>
            <w:bottom w:val="none" w:sz="0" w:space="0" w:color="auto"/>
            <w:right w:val="single" w:sz="6" w:space="0" w:color="DDDDDD"/>
          </w:divBdr>
          <w:divsChild>
            <w:div w:id="1941142147">
              <w:marLeft w:val="0"/>
              <w:marRight w:val="0"/>
              <w:marTop w:val="0"/>
              <w:marBottom w:val="0"/>
              <w:divBdr>
                <w:top w:val="none" w:sz="0" w:space="0" w:color="auto"/>
                <w:left w:val="none" w:sz="0" w:space="0" w:color="auto"/>
                <w:bottom w:val="none" w:sz="0" w:space="0" w:color="auto"/>
                <w:right w:val="none" w:sz="0" w:space="0" w:color="auto"/>
              </w:divBdr>
              <w:divsChild>
                <w:div w:id="457913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genet.sickkids.on.ca/cftr/CftrDomainPage.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6</Pages>
  <Words>1363</Words>
  <Characters>7771</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9116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pliddell</dc:creator>
  <cp:lastModifiedBy>Patty Liddell</cp:lastModifiedBy>
  <cp:revision>2</cp:revision>
  <dcterms:created xsi:type="dcterms:W3CDTF">2009-09-30T01:50:00Z</dcterms:created>
  <dcterms:modified xsi:type="dcterms:W3CDTF">2009-09-30T01:50:00Z</dcterms:modified>
</cp:coreProperties>
</file>