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0A" w:rsidRDefault="009F770A" w:rsidP="009F770A">
      <w:pPr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0"/>
        </w:rPr>
      </w:pPr>
    </w:p>
    <w:p w:rsidR="009F770A" w:rsidRDefault="009F770A" w:rsidP="009F770A">
      <w:pPr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0"/>
        </w:rPr>
      </w:pPr>
      <w:r>
        <w:rPr>
          <w:rFonts w:ascii="DGHEIN+Tahoma" w:hAnsi="DGHEIN+Tahoma" w:cs="DGHEIN+Tahoma"/>
          <w:color w:val="943634" w:themeColor="accent2" w:themeShade="BF"/>
          <w:sz w:val="30"/>
        </w:rPr>
        <w:t>PRIMERA LEY</w:t>
      </w:r>
    </w:p>
    <w:p w:rsidR="009F770A" w:rsidRDefault="009F770A" w:rsidP="009F770A">
      <w:pPr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0"/>
        </w:rPr>
      </w:pPr>
    </w:p>
    <w:p w:rsidR="009F770A" w:rsidRPr="009F770A" w:rsidRDefault="009F770A" w:rsidP="009F770A">
      <w:pPr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0"/>
        </w:rPr>
      </w:pPr>
      <w:r w:rsidRPr="009F770A">
        <w:rPr>
          <w:rFonts w:ascii="DGHEIN+Tahoma" w:hAnsi="DGHEIN+Tahoma" w:cs="DGHEIN+Tahoma"/>
          <w:color w:val="943634" w:themeColor="accent2" w:themeShade="BF"/>
          <w:sz w:val="30"/>
        </w:rPr>
        <w:t xml:space="preserve">Mendel estudió siete caracteres que aparecen en dos formas discretas, en vez de caracteres difíciles de definir que dificultan su estudio. </w:t>
      </w:r>
    </w:p>
    <w:p w:rsidR="009F770A" w:rsidRPr="009F770A" w:rsidRDefault="009F770A" w:rsidP="009F770A">
      <w:pPr>
        <w:rPr>
          <w:rFonts w:ascii="DGHEIN+Tahoma" w:hAnsi="DGHEIN+Tahoma" w:cs="DGHEIN+Tahoma"/>
          <w:color w:val="943634" w:themeColor="accent2" w:themeShade="BF"/>
          <w:sz w:val="30"/>
        </w:rPr>
      </w:pPr>
    </w:p>
    <w:p w:rsidR="009F770A" w:rsidRPr="009F770A" w:rsidRDefault="009F770A" w:rsidP="009F770A">
      <w:pPr>
        <w:rPr>
          <w:color w:val="943634" w:themeColor="accent2" w:themeShade="BF"/>
          <w:sz w:val="36"/>
        </w:rPr>
      </w:pPr>
      <w:r w:rsidRPr="009F770A">
        <w:rPr>
          <w:noProof/>
          <w:color w:val="943634" w:themeColor="accent2" w:themeShade="BF"/>
          <w:sz w:val="36"/>
          <w:lang w:eastAsia="es-CO"/>
        </w:rPr>
        <w:drawing>
          <wp:inline distT="0" distB="0" distL="0" distR="0">
            <wp:extent cx="5612130" cy="2879342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7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0A" w:rsidRPr="009F770A" w:rsidRDefault="009F770A" w:rsidP="009F770A">
      <w:pPr>
        <w:rPr>
          <w:color w:val="943634" w:themeColor="accent2" w:themeShade="BF"/>
          <w:sz w:val="36"/>
        </w:rPr>
      </w:pPr>
    </w:p>
    <w:p w:rsidR="009F770A" w:rsidRPr="009F770A" w:rsidRDefault="009F770A" w:rsidP="009F770A">
      <w:pPr>
        <w:autoSpaceDE w:val="0"/>
        <w:autoSpaceDN w:val="0"/>
        <w:adjustRightInd w:val="0"/>
        <w:spacing w:after="0" w:line="240" w:lineRule="auto"/>
        <w:rPr>
          <w:rFonts w:ascii="DGHEIN+Tahoma" w:hAnsi="DGHEIN+Tahoma" w:cs="DGHEIN+Tahoma"/>
          <w:color w:val="943634" w:themeColor="accent2" w:themeShade="BF"/>
          <w:sz w:val="30"/>
        </w:rPr>
      </w:pPr>
      <w:r w:rsidRPr="009F770A">
        <w:rPr>
          <w:rFonts w:ascii="DGHEIN+Tahoma" w:hAnsi="DGHEIN+Tahoma" w:cs="DGHEIN+Tahoma"/>
          <w:color w:val="943634" w:themeColor="accent2" w:themeShade="BF"/>
          <w:sz w:val="30"/>
        </w:rPr>
        <w:t>Lo primero que realizó fueron cruzamientos entre plantas que diferían para sólo un carácter (</w:t>
      </w:r>
      <w:r w:rsidRPr="009F770A">
        <w:rPr>
          <w:rFonts w:ascii="DGHEIN+Tahoma" w:hAnsi="DGHEIN+Tahoma" w:cs="DGHEIN+Tahoma"/>
          <w:color w:val="943634" w:themeColor="accent2" w:themeShade="BF"/>
          <w:sz w:val="30"/>
          <w:u w:val="single"/>
        </w:rPr>
        <w:t xml:space="preserve">cruzamiento </w:t>
      </w:r>
      <w:proofErr w:type="spellStart"/>
      <w:r w:rsidRPr="009F770A">
        <w:rPr>
          <w:rFonts w:ascii="DGHEIN+Tahoma" w:hAnsi="DGHEIN+Tahoma" w:cs="DGHEIN+Tahoma"/>
          <w:color w:val="943634" w:themeColor="accent2" w:themeShade="BF"/>
          <w:sz w:val="30"/>
          <w:u w:val="single"/>
        </w:rPr>
        <w:t>monohíbrido</w:t>
      </w:r>
      <w:proofErr w:type="spellEnd"/>
      <w:r w:rsidRPr="009F770A">
        <w:rPr>
          <w:rFonts w:ascii="DGHEIN+Tahoma" w:hAnsi="DGHEIN+Tahoma" w:cs="DGHEIN+Tahoma"/>
          <w:color w:val="943634" w:themeColor="accent2" w:themeShade="BF"/>
          <w:sz w:val="30"/>
        </w:rPr>
        <w:t xml:space="preserve">).Link definición </w:t>
      </w:r>
    </w:p>
    <w:p w:rsidR="009F770A" w:rsidRPr="009F770A" w:rsidRDefault="009F770A" w:rsidP="009F770A">
      <w:pPr>
        <w:rPr>
          <w:rFonts w:ascii="DGHHHH+Tahoma" w:hAnsi="DGHHHH+Tahoma" w:cs="DGHHHH+Tahoma"/>
          <w:b/>
          <w:bCs/>
          <w:color w:val="943634" w:themeColor="accent2" w:themeShade="BF"/>
          <w:sz w:val="30"/>
        </w:rPr>
      </w:pPr>
      <w:r w:rsidRPr="009F770A">
        <w:rPr>
          <w:rFonts w:ascii="DGHHHH+Tahoma" w:hAnsi="DGHHHH+Tahoma" w:cs="DGHHHH+Tahoma"/>
          <w:b/>
          <w:bCs/>
          <w:color w:val="943634" w:themeColor="accent2" w:themeShade="BF"/>
          <w:sz w:val="30"/>
        </w:rPr>
        <w:t>Los resultados obtenidos por Mendel fueron los siguientes:</w:t>
      </w:r>
    </w:p>
    <w:p w:rsidR="009F770A" w:rsidRPr="009F770A" w:rsidRDefault="009F770A" w:rsidP="009F770A">
      <w:pPr>
        <w:rPr>
          <w:rFonts w:ascii="DGHHHH+Tahoma" w:hAnsi="DGHHHH+Tahoma" w:cs="DGHHHH+Tahoma"/>
          <w:b/>
          <w:bCs/>
          <w:color w:val="943634" w:themeColor="accent2" w:themeShade="BF"/>
          <w:sz w:val="30"/>
        </w:rPr>
      </w:pPr>
      <w:r w:rsidRPr="009F770A">
        <w:rPr>
          <w:rFonts w:ascii="DGHHHH+Tahoma" w:hAnsi="DGHHHH+Tahoma" w:cs="DGHHHH+Tahoma"/>
          <w:b/>
          <w:bCs/>
          <w:noProof/>
          <w:color w:val="943634" w:themeColor="accent2" w:themeShade="BF"/>
          <w:sz w:val="30"/>
          <w:lang w:eastAsia="es-CO"/>
        </w:rPr>
        <w:lastRenderedPageBreak/>
        <w:drawing>
          <wp:inline distT="0" distB="0" distL="0" distR="0">
            <wp:extent cx="5600700" cy="22669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0A" w:rsidRPr="009F770A" w:rsidRDefault="009F770A" w:rsidP="009F770A">
      <w:pPr>
        <w:rPr>
          <w:rFonts w:ascii="DGHHHH+Tahoma" w:hAnsi="DGHHHH+Tahoma" w:cs="DGHHHH+Tahoma"/>
          <w:b/>
          <w:bCs/>
          <w:color w:val="943634" w:themeColor="accent2" w:themeShade="BF"/>
          <w:sz w:val="30"/>
        </w:rPr>
      </w:pPr>
    </w:p>
    <w:p w:rsidR="009F770A" w:rsidRPr="009F770A" w:rsidRDefault="009F770A" w:rsidP="009F770A">
      <w:pPr>
        <w:rPr>
          <w:rFonts w:ascii="DGHHHH+Tahoma" w:hAnsi="DGHHHH+Tahoma" w:cs="DGHHHH+Tahoma"/>
          <w:b/>
          <w:bCs/>
          <w:color w:val="943634" w:themeColor="accent2" w:themeShade="BF"/>
          <w:sz w:val="30"/>
        </w:rPr>
      </w:pPr>
    </w:p>
    <w:p w:rsidR="009F770A" w:rsidRPr="009F770A" w:rsidRDefault="009F770A" w:rsidP="009F770A">
      <w:pPr>
        <w:autoSpaceDE w:val="0"/>
        <w:autoSpaceDN w:val="0"/>
        <w:adjustRightInd w:val="0"/>
        <w:spacing w:after="0" w:line="240" w:lineRule="auto"/>
        <w:jc w:val="both"/>
        <w:rPr>
          <w:rFonts w:ascii="DGHHHH+Tahoma" w:hAnsi="DGHHHH+Tahoma" w:cs="DGHHHH+Tahoma"/>
          <w:b/>
          <w:bCs/>
          <w:color w:val="943634" w:themeColor="accent2" w:themeShade="BF"/>
          <w:sz w:val="30"/>
        </w:rPr>
      </w:pPr>
    </w:p>
    <w:p w:rsidR="009F770A" w:rsidRPr="009F770A" w:rsidRDefault="009F770A" w:rsidP="009F770A">
      <w:pPr>
        <w:autoSpaceDE w:val="0"/>
        <w:autoSpaceDN w:val="0"/>
        <w:adjustRightInd w:val="0"/>
        <w:spacing w:after="0" w:line="240" w:lineRule="auto"/>
        <w:jc w:val="both"/>
        <w:rPr>
          <w:rFonts w:ascii="DGHHHH+Tahoma" w:hAnsi="DGHHHH+Tahoma" w:cs="DGHHHH+Tahoma"/>
          <w:b/>
          <w:bCs/>
          <w:color w:val="943634" w:themeColor="accent2" w:themeShade="BF"/>
          <w:sz w:val="30"/>
        </w:rPr>
      </w:pPr>
    </w:p>
    <w:p w:rsidR="009F770A" w:rsidRPr="009F770A" w:rsidRDefault="009F770A" w:rsidP="009F770A">
      <w:pPr>
        <w:autoSpaceDE w:val="0"/>
        <w:autoSpaceDN w:val="0"/>
        <w:adjustRightInd w:val="0"/>
        <w:spacing w:after="0" w:line="240" w:lineRule="auto"/>
        <w:jc w:val="both"/>
        <w:rPr>
          <w:rFonts w:ascii="DGHHHH+Tahoma" w:hAnsi="DGHHHH+Tahoma" w:cs="DGHHHH+Tahoma"/>
          <w:b/>
          <w:bCs/>
          <w:color w:val="943634" w:themeColor="accent2" w:themeShade="BF"/>
          <w:sz w:val="30"/>
        </w:rPr>
      </w:pPr>
    </w:p>
    <w:p w:rsidR="009F770A" w:rsidRPr="009F770A" w:rsidRDefault="009F770A" w:rsidP="009F770A">
      <w:pPr>
        <w:autoSpaceDE w:val="0"/>
        <w:autoSpaceDN w:val="0"/>
        <w:adjustRightInd w:val="0"/>
        <w:spacing w:after="0" w:line="240" w:lineRule="auto"/>
        <w:jc w:val="both"/>
        <w:rPr>
          <w:rFonts w:ascii="DGHHHH+Tahoma" w:hAnsi="DGHHHH+Tahoma" w:cs="DGHHHH+Tahoma"/>
          <w:color w:val="943634" w:themeColor="accent2" w:themeShade="BF"/>
          <w:sz w:val="30"/>
        </w:rPr>
      </w:pPr>
      <w:r w:rsidRPr="009F770A">
        <w:rPr>
          <w:rFonts w:ascii="DGHHHH+Tahoma" w:hAnsi="DGHHHH+Tahoma" w:cs="DGHHHH+Tahoma"/>
          <w:b/>
          <w:bCs/>
          <w:color w:val="943634" w:themeColor="accent2" w:themeShade="BF"/>
          <w:sz w:val="30"/>
        </w:rPr>
        <w:t xml:space="preserve">Términos y resultados que se extraen de la tabla: </w:t>
      </w:r>
    </w:p>
    <w:p w:rsidR="009F770A" w:rsidRPr="009F770A" w:rsidRDefault="009F770A" w:rsidP="009F770A">
      <w:pPr>
        <w:rPr>
          <w:rFonts w:ascii="DGHEIN+Tahoma" w:hAnsi="DGHEIN+Tahoma" w:cs="DGHEIN+Tahoma"/>
          <w:color w:val="943634" w:themeColor="accent2" w:themeShade="BF"/>
          <w:sz w:val="30"/>
        </w:rPr>
      </w:pPr>
      <w:r w:rsidRPr="009F770A">
        <w:rPr>
          <w:rFonts w:ascii="DGHHHH+Tahoma" w:hAnsi="DGHHHH+Tahoma" w:cs="DGHHHH+Tahoma"/>
          <w:b/>
          <w:bCs/>
          <w:color w:val="943634" w:themeColor="accent2" w:themeShade="BF"/>
          <w:sz w:val="30"/>
        </w:rPr>
        <w:t xml:space="preserve">Fenotipo: </w:t>
      </w:r>
      <w:r w:rsidRPr="009F770A">
        <w:rPr>
          <w:rFonts w:ascii="DGHEIN+Tahoma" w:hAnsi="DGHEIN+Tahoma" w:cs="DGHEIN+Tahoma"/>
          <w:color w:val="943634" w:themeColor="accent2" w:themeShade="BF"/>
          <w:sz w:val="30"/>
        </w:rPr>
        <w:t>literalmente significa “forma que se muestra” y se puede definir como la apariencia física de la característica estudiada. Ejemplos: semilla redonda, semilla arrugada; flor blanca, flor roja; planta alta, planta baja.</w:t>
      </w:r>
    </w:p>
    <w:p w:rsidR="009F770A" w:rsidRPr="009F770A" w:rsidRDefault="009F770A" w:rsidP="009F770A">
      <w:pPr>
        <w:rPr>
          <w:color w:val="943634" w:themeColor="accent2" w:themeShade="BF"/>
          <w:sz w:val="36"/>
        </w:rPr>
      </w:pPr>
      <w:r w:rsidRPr="009F770A">
        <w:rPr>
          <w:noProof/>
          <w:color w:val="943634" w:themeColor="accent2" w:themeShade="BF"/>
          <w:sz w:val="36"/>
          <w:lang w:eastAsia="es-CO"/>
        </w:rPr>
        <w:drawing>
          <wp:inline distT="0" distB="0" distL="0" distR="0">
            <wp:extent cx="1895475" cy="94297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70A">
        <w:rPr>
          <w:color w:val="943634" w:themeColor="accent2" w:themeShade="BF"/>
          <w:sz w:val="36"/>
        </w:rPr>
        <w:t xml:space="preserve">   </w:t>
      </w:r>
      <w:r w:rsidRPr="009F770A">
        <w:rPr>
          <w:noProof/>
          <w:color w:val="943634" w:themeColor="accent2" w:themeShade="BF"/>
          <w:sz w:val="36"/>
          <w:lang w:eastAsia="es-CO"/>
        </w:rPr>
        <w:drawing>
          <wp:inline distT="0" distB="0" distL="0" distR="0">
            <wp:extent cx="1438275" cy="11620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0A" w:rsidRPr="009F770A" w:rsidRDefault="009F770A" w:rsidP="009F770A">
      <w:pPr>
        <w:rPr>
          <w:color w:val="943634" w:themeColor="accent2" w:themeShade="BF"/>
          <w:sz w:val="36"/>
        </w:rPr>
      </w:pPr>
    </w:p>
    <w:p w:rsidR="009F770A" w:rsidRPr="009F770A" w:rsidRDefault="009F770A" w:rsidP="009F770A">
      <w:pPr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0"/>
        </w:rPr>
      </w:pPr>
      <w:r w:rsidRPr="009F770A">
        <w:rPr>
          <w:rFonts w:ascii="DGHEIN+Tahoma" w:hAnsi="DGHEIN+Tahoma" w:cs="DGHEIN+Tahoma"/>
          <w:color w:val="943634" w:themeColor="accent2" w:themeShade="BF"/>
          <w:sz w:val="30"/>
        </w:rPr>
        <w:t>¿Qué se observa en la primera generación o F</w:t>
      </w:r>
      <w:r w:rsidRPr="009F770A">
        <w:rPr>
          <w:rFonts w:ascii="DGHEIN+Tahoma" w:hAnsi="DGHEIN+Tahoma" w:cs="DGHEIN+Tahoma"/>
          <w:color w:val="943634" w:themeColor="accent2" w:themeShade="BF"/>
          <w:position w:val="-4"/>
          <w:sz w:val="30"/>
          <w:vertAlign w:val="subscript"/>
        </w:rPr>
        <w:t>1</w:t>
      </w:r>
      <w:r w:rsidRPr="009F770A">
        <w:rPr>
          <w:rFonts w:ascii="DGHEIN+Tahoma" w:hAnsi="DGHEIN+Tahoma" w:cs="DGHEIN+Tahoma"/>
          <w:color w:val="943634" w:themeColor="accent2" w:themeShade="BF"/>
          <w:sz w:val="30"/>
        </w:rPr>
        <w:t xml:space="preserve">? Siempre se observa uno de los </w:t>
      </w:r>
    </w:p>
    <w:p w:rsidR="009F770A" w:rsidRPr="009F770A" w:rsidRDefault="009F770A" w:rsidP="009F770A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0"/>
        </w:rPr>
      </w:pPr>
      <w:proofErr w:type="gramStart"/>
      <w:r w:rsidRPr="009F770A">
        <w:rPr>
          <w:rFonts w:ascii="DGHEIN+Tahoma" w:hAnsi="DGHEIN+Tahoma" w:cs="DGHEIN+Tahoma"/>
          <w:color w:val="943634" w:themeColor="accent2" w:themeShade="BF"/>
          <w:sz w:val="30"/>
        </w:rPr>
        <w:lastRenderedPageBreak/>
        <w:t>fenotipos</w:t>
      </w:r>
      <w:proofErr w:type="gramEnd"/>
      <w:r w:rsidRPr="009F770A">
        <w:rPr>
          <w:rFonts w:ascii="DGHEIN+Tahoma" w:hAnsi="DGHEIN+Tahoma" w:cs="DGHEIN+Tahoma"/>
          <w:color w:val="943634" w:themeColor="accent2" w:themeShade="BF"/>
          <w:sz w:val="30"/>
        </w:rPr>
        <w:t xml:space="preserve"> parentales. Pero la F</w:t>
      </w:r>
      <w:r w:rsidRPr="009F770A">
        <w:rPr>
          <w:rFonts w:ascii="DGHEIN+Tahoma" w:hAnsi="DGHEIN+Tahoma" w:cs="DGHEIN+Tahoma"/>
          <w:color w:val="943634" w:themeColor="accent2" w:themeShade="BF"/>
          <w:position w:val="-4"/>
          <w:sz w:val="30"/>
          <w:vertAlign w:val="subscript"/>
        </w:rPr>
        <w:t xml:space="preserve">1 </w:t>
      </w:r>
      <w:r w:rsidRPr="009F770A">
        <w:rPr>
          <w:rFonts w:ascii="DGHEIN+Tahoma" w:hAnsi="DGHEIN+Tahoma" w:cs="DGHEIN+Tahoma"/>
          <w:color w:val="943634" w:themeColor="accent2" w:themeShade="BF"/>
          <w:sz w:val="30"/>
        </w:rPr>
        <w:t xml:space="preserve">posee la información necesaria para producir ambos fenotipos parentales en la siguiente generación. </w:t>
      </w:r>
    </w:p>
    <w:p w:rsidR="009F770A" w:rsidRPr="009F770A" w:rsidRDefault="009F770A" w:rsidP="009F770A">
      <w:pPr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0"/>
        </w:rPr>
      </w:pPr>
      <w:r w:rsidRPr="009F770A">
        <w:rPr>
          <w:rFonts w:ascii="DGHEIN+Tahoma" w:hAnsi="DGHEIN+Tahoma" w:cs="DGHEIN+Tahoma"/>
          <w:color w:val="943634" w:themeColor="accent2" w:themeShade="BF"/>
          <w:sz w:val="30"/>
        </w:rPr>
        <w:t>La siguiente generación o F</w:t>
      </w:r>
      <w:r w:rsidRPr="009F770A">
        <w:rPr>
          <w:rFonts w:ascii="DGHEIN+Tahoma" w:hAnsi="DGHEIN+Tahoma" w:cs="DGHEIN+Tahoma"/>
          <w:color w:val="943634" w:themeColor="accent2" w:themeShade="BF"/>
          <w:position w:val="-4"/>
          <w:sz w:val="30"/>
          <w:vertAlign w:val="subscript"/>
        </w:rPr>
        <w:t xml:space="preserve">2 </w:t>
      </w:r>
      <w:r w:rsidRPr="009F770A">
        <w:rPr>
          <w:rFonts w:ascii="DGHEIN+Tahoma" w:hAnsi="DGHEIN+Tahoma" w:cs="DGHEIN+Tahoma"/>
          <w:color w:val="943634" w:themeColor="accent2" w:themeShade="BF"/>
          <w:sz w:val="30"/>
        </w:rPr>
        <w:t xml:space="preserve">siempre da una proporción 3:1 en la que la característica </w:t>
      </w:r>
      <w:r w:rsidRPr="009F770A">
        <w:rPr>
          <w:rFonts w:ascii="DGHHHH+Tahoma" w:hAnsi="DGHHHH+Tahoma" w:cs="DGHHHH+Tahoma"/>
          <w:b/>
          <w:bCs/>
          <w:color w:val="943634" w:themeColor="accent2" w:themeShade="BF"/>
          <w:sz w:val="30"/>
        </w:rPr>
        <w:t xml:space="preserve">dominante </w:t>
      </w:r>
      <w:r w:rsidRPr="009F770A">
        <w:rPr>
          <w:rFonts w:ascii="DGHEIN+Tahoma" w:hAnsi="DGHEIN+Tahoma" w:cs="DGHEIN+Tahoma"/>
          <w:color w:val="943634" w:themeColor="accent2" w:themeShade="BF"/>
          <w:sz w:val="30"/>
        </w:rPr>
        <w:t xml:space="preserve">es tres veces más frecuente que la característica </w:t>
      </w:r>
      <w:r w:rsidRPr="009F770A">
        <w:rPr>
          <w:rFonts w:ascii="DGHHHH+Tahoma" w:hAnsi="DGHHHH+Tahoma" w:cs="DGHHHH+Tahoma"/>
          <w:b/>
          <w:bCs/>
          <w:color w:val="943634" w:themeColor="accent2" w:themeShade="BF"/>
          <w:sz w:val="30"/>
        </w:rPr>
        <w:t>recesiva</w:t>
      </w:r>
      <w:r w:rsidRPr="009F770A">
        <w:rPr>
          <w:rFonts w:ascii="DGHEIN+Tahoma" w:hAnsi="DGHEIN+Tahoma" w:cs="DGHEIN+Tahoma"/>
          <w:color w:val="943634" w:themeColor="accent2" w:themeShade="BF"/>
          <w:sz w:val="30"/>
        </w:rPr>
        <w:t>. Mendel utilizó estos dos términos para describir la relación de los dos fenotipos en la F</w:t>
      </w:r>
      <w:r w:rsidRPr="009F770A">
        <w:rPr>
          <w:rFonts w:ascii="DGHEIN+Tahoma" w:hAnsi="DGHEIN+Tahoma" w:cs="DGHEIN+Tahoma"/>
          <w:color w:val="943634" w:themeColor="accent2" w:themeShade="BF"/>
          <w:position w:val="-4"/>
          <w:sz w:val="30"/>
          <w:vertAlign w:val="subscript"/>
        </w:rPr>
        <w:t xml:space="preserve">1 </w:t>
      </w:r>
      <w:r w:rsidRPr="009F770A">
        <w:rPr>
          <w:rFonts w:ascii="DGHEIN+Tahoma" w:hAnsi="DGHEIN+Tahoma" w:cs="DGHEIN+Tahoma"/>
          <w:color w:val="943634" w:themeColor="accent2" w:themeShade="BF"/>
          <w:sz w:val="30"/>
        </w:rPr>
        <w:t xml:space="preserve">y en la </w:t>
      </w:r>
      <w:proofErr w:type="gramStart"/>
      <w:r w:rsidRPr="009F770A">
        <w:rPr>
          <w:rFonts w:ascii="DGHEIN+Tahoma" w:hAnsi="DGHEIN+Tahoma" w:cs="DGHEIN+Tahoma"/>
          <w:color w:val="943634" w:themeColor="accent2" w:themeShade="BF"/>
          <w:sz w:val="30"/>
        </w:rPr>
        <w:t>F</w:t>
      </w:r>
      <w:r w:rsidRPr="009F770A">
        <w:rPr>
          <w:rFonts w:ascii="DGHEIN+Tahoma" w:hAnsi="DGHEIN+Tahoma" w:cs="DGHEIN+Tahoma"/>
          <w:color w:val="943634" w:themeColor="accent2" w:themeShade="BF"/>
          <w:position w:val="-4"/>
          <w:sz w:val="30"/>
          <w:vertAlign w:val="subscript"/>
        </w:rPr>
        <w:t xml:space="preserve">2 </w:t>
      </w:r>
      <w:r w:rsidRPr="009F770A">
        <w:rPr>
          <w:rFonts w:ascii="DGHEIN+Tahoma" w:hAnsi="DGHEIN+Tahoma" w:cs="DGHEIN+Tahoma"/>
          <w:color w:val="943634" w:themeColor="accent2" w:themeShade="BF"/>
          <w:sz w:val="30"/>
        </w:rPr>
        <w:t>.</w:t>
      </w:r>
      <w:proofErr w:type="gramEnd"/>
      <w:r w:rsidRPr="009F770A">
        <w:rPr>
          <w:rFonts w:ascii="DGHEIN+Tahoma" w:hAnsi="DGHEIN+Tahoma" w:cs="DGHEIN+Tahoma"/>
          <w:color w:val="943634" w:themeColor="accent2" w:themeShade="BF"/>
          <w:sz w:val="30"/>
        </w:rPr>
        <w:t xml:space="preserve"> </w:t>
      </w:r>
    </w:p>
    <w:p w:rsidR="009F770A" w:rsidRPr="009F770A" w:rsidRDefault="009F770A" w:rsidP="009F770A">
      <w:pPr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0"/>
        </w:rPr>
      </w:pPr>
      <w:r w:rsidRPr="009F770A">
        <w:rPr>
          <w:rFonts w:ascii="DGHHHH+Tahoma" w:hAnsi="DGHHHH+Tahoma" w:cs="DGHHHH+Tahoma"/>
          <w:b/>
          <w:bCs/>
          <w:color w:val="943634" w:themeColor="accent2" w:themeShade="BF"/>
          <w:sz w:val="30"/>
        </w:rPr>
        <w:t xml:space="preserve">Dominante: </w:t>
      </w:r>
      <w:r w:rsidRPr="009F770A">
        <w:rPr>
          <w:rFonts w:ascii="DGHEIN+Tahoma" w:hAnsi="DGHEIN+Tahoma" w:cs="DGHEIN+Tahoma"/>
          <w:color w:val="943634" w:themeColor="accent2" w:themeShade="BF"/>
          <w:sz w:val="30"/>
        </w:rPr>
        <w:t>Es dominante el alelo que se expresa a expensas del alelo alternativo. El fenotipo dominante es el que se expresa en la F</w:t>
      </w:r>
      <w:r w:rsidRPr="009F770A">
        <w:rPr>
          <w:rFonts w:ascii="DGHEIN+Tahoma" w:hAnsi="DGHEIN+Tahoma" w:cs="DGHEIN+Tahoma"/>
          <w:color w:val="943634" w:themeColor="accent2" w:themeShade="BF"/>
          <w:position w:val="-4"/>
          <w:sz w:val="30"/>
          <w:vertAlign w:val="subscript"/>
        </w:rPr>
        <w:t xml:space="preserve">1 </w:t>
      </w:r>
      <w:r w:rsidRPr="009F770A">
        <w:rPr>
          <w:rFonts w:ascii="DGHEIN+Tahoma" w:hAnsi="DGHEIN+Tahoma" w:cs="DGHEIN+Tahoma"/>
          <w:color w:val="943634" w:themeColor="accent2" w:themeShade="BF"/>
          <w:sz w:val="30"/>
        </w:rPr>
        <w:t xml:space="preserve">de un cruzamiento entre dos líneas puras. </w:t>
      </w:r>
    </w:p>
    <w:p w:rsidR="009F770A" w:rsidRPr="009F770A" w:rsidRDefault="009F770A" w:rsidP="009F770A">
      <w:pPr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0"/>
        </w:rPr>
      </w:pPr>
      <w:r w:rsidRPr="009F770A">
        <w:rPr>
          <w:rFonts w:ascii="DGHHHH+Tahoma" w:hAnsi="DGHHHH+Tahoma" w:cs="DGHHHH+Tahoma"/>
          <w:b/>
          <w:bCs/>
          <w:color w:val="943634" w:themeColor="accent2" w:themeShade="BF"/>
          <w:sz w:val="30"/>
        </w:rPr>
        <w:t xml:space="preserve">Recesivo: </w:t>
      </w:r>
      <w:r w:rsidRPr="009F770A">
        <w:rPr>
          <w:rFonts w:ascii="DGHEIN+Tahoma" w:hAnsi="DGHEIN+Tahoma" w:cs="DGHEIN+Tahoma"/>
          <w:color w:val="943634" w:themeColor="accent2" w:themeShade="BF"/>
          <w:sz w:val="30"/>
        </w:rPr>
        <w:t xml:space="preserve">Es un alelo cuya expresión se suprime en presencia de un alelo dominante. El fenotipo recesivo es el que “desaparece” en la primera generación de un cruzamiento entre dos líneas puras y “reaparece” en la segunda generación. </w:t>
      </w:r>
    </w:p>
    <w:p w:rsidR="009F770A" w:rsidRDefault="009F770A" w:rsidP="009F770A">
      <w:pPr>
        <w:rPr>
          <w:rFonts w:ascii="DGHHHH+Tahoma" w:hAnsi="DGHHHH+Tahoma" w:cs="DGHHHH+Tahoma"/>
          <w:b/>
          <w:bCs/>
          <w:color w:val="000000"/>
        </w:rPr>
      </w:pPr>
    </w:p>
    <w:p w:rsidR="009F770A" w:rsidRDefault="009F770A" w:rsidP="009F770A"/>
    <w:sectPr w:rsidR="009F770A" w:rsidSect="00D12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GHEIN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HHHH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70A"/>
    <w:rsid w:val="009F770A"/>
    <w:rsid w:val="00D1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 todos</dc:creator>
  <cp:lastModifiedBy>para todos</cp:lastModifiedBy>
  <cp:revision>2</cp:revision>
  <dcterms:created xsi:type="dcterms:W3CDTF">2009-11-06T15:56:00Z</dcterms:created>
  <dcterms:modified xsi:type="dcterms:W3CDTF">2009-11-06T16:00:00Z</dcterms:modified>
</cp:coreProperties>
</file>