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5E8" w:rsidRPr="00B9662D" w:rsidRDefault="002F25E8" w:rsidP="00B82BB9">
      <w:pPr>
        <w:pStyle w:val="Ttulo1"/>
        <w:jc w:val="left"/>
      </w:pPr>
      <w:r w:rsidRPr="00B9662D">
        <w:t>LIPIDOS</w:t>
      </w:r>
    </w:p>
    <w:p w:rsidR="002F25E8" w:rsidRPr="00B9662D" w:rsidRDefault="002F25E8" w:rsidP="002F25E8">
      <w:pPr>
        <w:pStyle w:val="NormalWeb"/>
        <w:spacing w:before="0" w:beforeAutospacing="0" w:after="0" w:afterAutospacing="0"/>
      </w:pPr>
    </w:p>
    <w:p w:rsidR="002F25E8" w:rsidRPr="00B9662D" w:rsidRDefault="002F25E8" w:rsidP="00B82BB9">
      <w:pPr>
        <w:pStyle w:val="NormalWeb"/>
        <w:spacing w:before="0" w:beforeAutospacing="0" w:after="0" w:afterAutospacing="0"/>
        <w:jc w:val="both"/>
      </w:pPr>
      <w:r w:rsidRPr="00B9662D">
        <w:t>Los lípidos son sustancias orgánicas de bajo peso molecular, no poliméricas. Entre varios tipos encontramos a la grasa neutra o triglicéridos, que son ésteres resultantes de la reacción de ácidos grasos con la glicerina. Se caracterizan por ser insolubles o poco solubles en agua y solubles en solventes orgánicos, están  formados por C, H, O. A veces también participan de la estructura de los lípidos el N, S o P, como en los fosfolípidos, que contienen fósforo y nitrógeno, los glucolípidos que contienen hidratos de carbono y nitrógeno, y las lipoproteínas, cuya importancia es la de ser el medio de transporte de las grasas en la sangre.</w:t>
      </w:r>
    </w:p>
    <w:p w:rsidR="002F25E8" w:rsidRPr="00B9662D" w:rsidRDefault="00B9662D" w:rsidP="00B82BB9">
      <w:pPr>
        <w:pStyle w:val="NormalWeb"/>
        <w:spacing w:before="0" w:beforeAutospacing="0" w:after="0" w:afterAutospacing="0"/>
        <w:jc w:val="both"/>
      </w:pPr>
      <w:r>
        <w:t>P</w:t>
      </w:r>
      <w:r w:rsidR="002F25E8" w:rsidRPr="00B9662D">
        <w:t>rotegen la integridad de la piel, constituyen entre un 50 y un 60</w:t>
      </w:r>
      <w:r>
        <w:t xml:space="preserve"> </w:t>
      </w:r>
      <w:r w:rsidR="002F25E8" w:rsidRPr="00B9662D">
        <w:t>% de la masa cerebral, amortiguan a los órganos vitales de traumatismos, son excelentes aislantes térmicos, son la mayor fuente de aporte energético, imprescindibles para la síntesis de hormonas, forman parte de membranas celulares y vainas que envuelven a los nervios.</w:t>
      </w:r>
    </w:p>
    <w:p w:rsidR="002F25E8" w:rsidRPr="00B9662D" w:rsidRDefault="002F25E8" w:rsidP="00B82BB9">
      <w:pPr>
        <w:pStyle w:val="NormalWeb"/>
        <w:spacing w:before="0" w:beforeAutospacing="0" w:after="0" w:afterAutospacing="0"/>
        <w:jc w:val="both"/>
      </w:pPr>
      <w:r w:rsidRPr="00B9662D">
        <w:t xml:space="preserve">Aquellos que a temperatura ambiente se encuentran de manera líquida, los podemos clasificar como </w:t>
      </w:r>
      <w:r w:rsidRPr="00B9662D">
        <w:rPr>
          <w:i/>
          <w:iCs/>
        </w:rPr>
        <w:t xml:space="preserve">aceites </w:t>
      </w:r>
      <w:r w:rsidRPr="00B9662D">
        <w:rPr>
          <w:iCs/>
        </w:rPr>
        <w:t>porque funden a menos de 30º</w:t>
      </w:r>
      <w:r w:rsidR="00B9662D">
        <w:rPr>
          <w:iCs/>
        </w:rPr>
        <w:t xml:space="preserve"> </w:t>
      </w:r>
      <w:r w:rsidRPr="00B9662D">
        <w:rPr>
          <w:iCs/>
        </w:rPr>
        <w:t>C</w:t>
      </w:r>
      <w:r w:rsidRPr="00B9662D">
        <w:rPr>
          <w:i/>
          <w:iCs/>
        </w:rPr>
        <w:t xml:space="preserve">, </w:t>
      </w:r>
      <w:r w:rsidRPr="00B9662D">
        <w:rPr>
          <w:iCs/>
        </w:rPr>
        <w:t>las</w:t>
      </w:r>
      <w:r w:rsidRPr="00B9662D">
        <w:rPr>
          <w:i/>
          <w:iCs/>
        </w:rPr>
        <w:t xml:space="preserve"> grasas</w:t>
      </w:r>
      <w:r w:rsidRPr="00B9662D">
        <w:rPr>
          <w:b/>
        </w:rPr>
        <w:t xml:space="preserve"> </w:t>
      </w:r>
      <w:r w:rsidRPr="00B9662D">
        <w:t>que funden por debajo de 42º</w:t>
      </w:r>
      <w:r w:rsidR="00B9662D">
        <w:t xml:space="preserve"> </w:t>
      </w:r>
      <w:r w:rsidRPr="00B9662D">
        <w:t xml:space="preserve">C y los que están muy sólidos a temperatura ambiente, como </w:t>
      </w:r>
      <w:r w:rsidRPr="00B9662D">
        <w:rPr>
          <w:i/>
          <w:iCs/>
        </w:rPr>
        <w:t xml:space="preserve">cebos, </w:t>
      </w:r>
      <w:r w:rsidRPr="00B9662D">
        <w:rPr>
          <w:iCs/>
        </w:rPr>
        <w:t>con un punto de fusión mayor</w:t>
      </w:r>
      <w:r w:rsidRPr="00B9662D">
        <w:rPr>
          <w:i/>
          <w:iCs/>
        </w:rPr>
        <w:t>.</w:t>
      </w:r>
    </w:p>
    <w:p w:rsidR="002F25E8" w:rsidRDefault="002F25E8" w:rsidP="00B82BB9">
      <w:pPr>
        <w:pStyle w:val="NormalWeb"/>
        <w:spacing w:before="0" w:beforeAutospacing="0" w:after="0" w:afterAutospacing="0"/>
        <w:jc w:val="both"/>
      </w:pPr>
      <w:r w:rsidRPr="00B9662D">
        <w:rPr>
          <w:iCs/>
        </w:rPr>
        <w:t>Los ácidos grasos simples s</w:t>
      </w:r>
      <w:r w:rsidRPr="00B9662D">
        <w:t>on estructuras carbonadas de diferentes longitudes, todos tienen un grupo funcional ácido. Pueden ser de cadena corta (</w:t>
      </w:r>
      <w:smartTag w:uri="urn:schemas-microsoft-com:office:smarttags" w:element="metricconverter">
        <w:smartTagPr>
          <w:attr w:name="ProductID" w:val="4 a"/>
        </w:smartTagPr>
        <w:r w:rsidRPr="00B9662D">
          <w:t>4 a</w:t>
        </w:r>
      </w:smartTag>
      <w:r w:rsidRPr="00B9662D">
        <w:t xml:space="preserve"> 6 carbonos), de cadena media (</w:t>
      </w:r>
      <w:smartTag w:uri="urn:schemas-microsoft-com:office:smarttags" w:element="metricconverter">
        <w:smartTagPr>
          <w:attr w:name="ProductID" w:val="6 a"/>
        </w:smartTagPr>
        <w:r w:rsidRPr="00B9662D">
          <w:t>6 a</w:t>
        </w:r>
      </w:smartTag>
      <w:r w:rsidRPr="00B9662D">
        <w:t xml:space="preserve"> 12 carbonos) o de cadena larga (más de 12 carbonos). Según si hay dobles enlaces entre los carbonos y la cantidad de éstos, se los llama </w:t>
      </w:r>
      <w:r w:rsidRPr="00B9662D">
        <w:rPr>
          <w:i/>
        </w:rPr>
        <w:t xml:space="preserve">saturados </w:t>
      </w:r>
      <w:r w:rsidRPr="00B9662D">
        <w:t>(sin doble enlace),</w:t>
      </w:r>
      <w:r w:rsidRPr="00B9662D">
        <w:rPr>
          <w:i/>
        </w:rPr>
        <w:t xml:space="preserve"> monoiinsaturados </w:t>
      </w:r>
      <w:r w:rsidRPr="00B9662D">
        <w:t>(un doble enlace)</w:t>
      </w:r>
      <w:r w:rsidRPr="00B9662D">
        <w:rPr>
          <w:i/>
        </w:rPr>
        <w:t xml:space="preserve"> o poliinsaturados </w:t>
      </w:r>
      <w:r w:rsidRPr="00B9662D">
        <w:t>(más de un doble enlace).</w:t>
      </w:r>
    </w:p>
    <w:p w:rsidR="00B54C78" w:rsidRDefault="00B54C78" w:rsidP="00B82BB9">
      <w:pPr>
        <w:pStyle w:val="NormalWeb"/>
        <w:spacing w:before="0" w:beforeAutospacing="0" w:after="0" w:afterAutospacing="0"/>
        <w:jc w:val="both"/>
      </w:pPr>
    </w:p>
    <w:p w:rsidR="00B54C78" w:rsidRDefault="00B54C78"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pPr>
    </w:p>
    <w:p w:rsidR="004B6DF1" w:rsidRDefault="004B6DF1" w:rsidP="00B82BB9">
      <w:pPr>
        <w:pStyle w:val="NormalWeb"/>
        <w:spacing w:before="0" w:beforeAutospacing="0" w:after="0" w:afterAutospacing="0"/>
        <w:jc w:val="both"/>
        <w:rPr>
          <w:i/>
        </w:rPr>
      </w:pPr>
    </w:p>
    <w:p w:rsidR="00B82BB9" w:rsidRDefault="00B82BB9" w:rsidP="00B82BB9">
      <w:pPr>
        <w:pStyle w:val="NormalWeb"/>
        <w:spacing w:before="0" w:beforeAutospacing="0" w:after="0" w:afterAutospacing="0"/>
        <w:jc w:val="both"/>
        <w:rPr>
          <w:i/>
        </w:rPr>
      </w:pPr>
    </w:p>
    <w:p w:rsidR="00B82BB9" w:rsidRDefault="00B82BB9" w:rsidP="00B82BB9">
      <w:pPr>
        <w:pStyle w:val="NormalWeb"/>
        <w:spacing w:before="0" w:beforeAutospacing="0" w:after="0" w:afterAutospacing="0"/>
        <w:jc w:val="both"/>
        <w:rPr>
          <w:i/>
        </w:rPr>
      </w:pPr>
    </w:p>
    <w:p w:rsidR="00B82BB9" w:rsidRDefault="00B82BB9" w:rsidP="00B82BB9">
      <w:pPr>
        <w:pStyle w:val="NormalWeb"/>
        <w:spacing w:before="0" w:beforeAutospacing="0" w:after="0" w:afterAutospacing="0"/>
        <w:jc w:val="both"/>
        <w:rPr>
          <w:i/>
        </w:rPr>
      </w:pPr>
    </w:p>
    <w:p w:rsidR="00B82BB9" w:rsidRDefault="00B82BB9" w:rsidP="00B82BB9">
      <w:pPr>
        <w:pStyle w:val="NormalWeb"/>
        <w:spacing w:before="0" w:beforeAutospacing="0" w:after="0" w:afterAutospacing="0"/>
        <w:jc w:val="both"/>
        <w:rPr>
          <w:i/>
        </w:rPr>
      </w:pPr>
    </w:p>
    <w:p w:rsidR="00B82BB9" w:rsidRPr="00B9662D" w:rsidRDefault="00B82BB9" w:rsidP="00B82BB9">
      <w:pPr>
        <w:pStyle w:val="NormalWeb"/>
        <w:spacing w:before="0" w:beforeAutospacing="0" w:after="0" w:afterAutospacing="0"/>
        <w:jc w:val="both"/>
        <w:rPr>
          <w:i/>
        </w:rPr>
      </w:pPr>
    </w:p>
    <w:tbl>
      <w:tblPr>
        <w:tblStyle w:val="Tablaconcuadrcula1"/>
        <w:tblW w:w="8913" w:type="dxa"/>
        <w:tblLook w:val="0000"/>
      </w:tblPr>
      <w:tblGrid>
        <w:gridCol w:w="2268"/>
        <w:gridCol w:w="3780"/>
        <w:gridCol w:w="1620"/>
        <w:gridCol w:w="1245"/>
      </w:tblGrid>
      <w:tr w:rsidR="00571391" w:rsidRPr="00C0260C">
        <w:tc>
          <w:tcPr>
            <w:tcW w:w="8913" w:type="dxa"/>
            <w:gridSpan w:val="4"/>
          </w:tcPr>
          <w:p w:rsidR="00571391" w:rsidRDefault="00571391" w:rsidP="00B82BB9">
            <w:pPr>
              <w:jc w:val="both"/>
              <w:rPr>
                <w:b/>
                <w:bCs/>
              </w:rPr>
            </w:pPr>
            <w:r>
              <w:rPr>
                <w:b/>
                <w:bCs/>
              </w:rPr>
              <w:t>Acidos grasos en la alimentación</w:t>
            </w:r>
          </w:p>
          <w:p w:rsidR="00571391" w:rsidRPr="00571391" w:rsidRDefault="00571391" w:rsidP="00B82BB9">
            <w:pPr>
              <w:jc w:val="both"/>
              <w:rPr>
                <w:b/>
                <w:bCs/>
              </w:rPr>
            </w:pPr>
          </w:p>
        </w:tc>
      </w:tr>
      <w:tr w:rsidR="00C0260C" w:rsidRPr="00C0260C">
        <w:tc>
          <w:tcPr>
            <w:tcW w:w="2268" w:type="dxa"/>
          </w:tcPr>
          <w:p w:rsidR="00C0260C" w:rsidRPr="00571391" w:rsidRDefault="00C0260C" w:rsidP="00B82BB9">
            <w:pPr>
              <w:spacing w:before="100" w:beforeAutospacing="1" w:after="100" w:afterAutospacing="1"/>
              <w:jc w:val="both"/>
            </w:pPr>
            <w:r w:rsidRPr="00571391">
              <w:rPr>
                <w:b/>
                <w:bCs/>
              </w:rPr>
              <w:t>Nombre común</w:t>
            </w:r>
          </w:p>
        </w:tc>
        <w:tc>
          <w:tcPr>
            <w:tcW w:w="3780" w:type="dxa"/>
          </w:tcPr>
          <w:p w:rsidR="00C0260C" w:rsidRPr="00571391" w:rsidRDefault="00C0260C" w:rsidP="00B82BB9">
            <w:pPr>
              <w:jc w:val="both"/>
            </w:pPr>
            <w:r w:rsidRPr="00571391">
              <w:rPr>
                <w:b/>
                <w:bCs/>
              </w:rPr>
              <w:t xml:space="preserve">Nombre </w:t>
            </w:r>
            <w:r w:rsidR="004B6DF1">
              <w:rPr>
                <w:b/>
                <w:bCs/>
              </w:rPr>
              <w:t>químico</w:t>
            </w:r>
          </w:p>
        </w:tc>
        <w:tc>
          <w:tcPr>
            <w:tcW w:w="1620" w:type="dxa"/>
          </w:tcPr>
          <w:p w:rsidR="00C0260C" w:rsidRPr="00571391" w:rsidRDefault="00C0260C" w:rsidP="00B82BB9">
            <w:pPr>
              <w:spacing w:before="100" w:beforeAutospacing="1" w:after="100" w:afterAutospacing="1"/>
              <w:jc w:val="both"/>
            </w:pPr>
            <w:r w:rsidRPr="00571391">
              <w:rPr>
                <w:b/>
                <w:bCs/>
              </w:rPr>
              <w:t>Abreviatura</w:t>
            </w:r>
            <w:r w:rsidR="004B6DF1">
              <w:rPr>
                <w:b/>
                <w:bCs/>
              </w:rPr>
              <w:t>*</w:t>
            </w:r>
          </w:p>
        </w:tc>
        <w:tc>
          <w:tcPr>
            <w:tcW w:w="1245" w:type="dxa"/>
          </w:tcPr>
          <w:p w:rsidR="00C0260C" w:rsidRPr="00571391" w:rsidRDefault="00C0260C" w:rsidP="00B82BB9">
            <w:pPr>
              <w:spacing w:before="100" w:beforeAutospacing="1" w:after="100" w:afterAutospacing="1"/>
              <w:jc w:val="both"/>
            </w:pPr>
            <w:r w:rsidRPr="00571391">
              <w:rPr>
                <w:b/>
                <w:bCs/>
              </w:rPr>
              <w:t>Familia</w:t>
            </w:r>
            <w:r w:rsidR="00571391">
              <w:rPr>
                <w:b/>
                <w:bCs/>
              </w:rPr>
              <w:t xml:space="preserve"> ω</w:t>
            </w:r>
          </w:p>
        </w:tc>
      </w:tr>
      <w:tr w:rsidR="00C0260C" w:rsidRPr="00C0260C">
        <w:tc>
          <w:tcPr>
            <w:tcW w:w="2268" w:type="dxa"/>
          </w:tcPr>
          <w:p w:rsidR="00C0260C" w:rsidRPr="00571391" w:rsidRDefault="00C0260C" w:rsidP="00B82BB9">
            <w:pPr>
              <w:spacing w:before="100" w:beforeAutospacing="1" w:after="100" w:afterAutospacing="1"/>
              <w:jc w:val="both"/>
            </w:pPr>
            <w:r w:rsidRPr="00571391">
              <w:t>cáprico</w:t>
            </w:r>
          </w:p>
        </w:tc>
        <w:tc>
          <w:tcPr>
            <w:tcW w:w="3780" w:type="dxa"/>
          </w:tcPr>
          <w:p w:rsidR="00C0260C" w:rsidRPr="00571391" w:rsidRDefault="00C0260C" w:rsidP="00B82BB9">
            <w:pPr>
              <w:spacing w:before="100" w:beforeAutospacing="1" w:after="100" w:afterAutospacing="1"/>
              <w:jc w:val="both"/>
            </w:pPr>
            <w:r w:rsidRPr="00571391">
              <w:t>decanoico</w:t>
            </w:r>
          </w:p>
        </w:tc>
        <w:tc>
          <w:tcPr>
            <w:tcW w:w="1620" w:type="dxa"/>
          </w:tcPr>
          <w:p w:rsidR="00C0260C" w:rsidRPr="00571391" w:rsidRDefault="00C0260C" w:rsidP="00B82BB9">
            <w:pPr>
              <w:spacing w:before="100" w:beforeAutospacing="1" w:after="100" w:afterAutospacing="1"/>
              <w:jc w:val="both"/>
            </w:pPr>
            <w:r w:rsidRPr="00571391">
              <w:t>10:0</w:t>
            </w:r>
          </w:p>
        </w:tc>
        <w:tc>
          <w:tcPr>
            <w:tcW w:w="1245" w:type="dxa"/>
          </w:tcPr>
          <w:p w:rsidR="00C0260C" w:rsidRPr="00571391" w:rsidRDefault="00C0260C" w:rsidP="00B82BB9">
            <w:pPr>
              <w:spacing w:before="100" w:beforeAutospacing="1" w:after="100" w:afterAutospacing="1"/>
              <w:jc w:val="both"/>
            </w:pPr>
          </w:p>
        </w:tc>
      </w:tr>
      <w:tr w:rsidR="00C0260C" w:rsidRPr="00C0260C">
        <w:tc>
          <w:tcPr>
            <w:tcW w:w="2268" w:type="dxa"/>
          </w:tcPr>
          <w:p w:rsidR="00C0260C" w:rsidRPr="00571391" w:rsidRDefault="00C0260C" w:rsidP="00B82BB9">
            <w:pPr>
              <w:spacing w:before="100" w:beforeAutospacing="1" w:after="100" w:afterAutospacing="1"/>
              <w:jc w:val="both"/>
            </w:pPr>
            <w:r w:rsidRPr="00571391">
              <w:t>láurico</w:t>
            </w:r>
          </w:p>
        </w:tc>
        <w:tc>
          <w:tcPr>
            <w:tcW w:w="3780" w:type="dxa"/>
          </w:tcPr>
          <w:p w:rsidR="00C0260C" w:rsidRPr="00571391" w:rsidRDefault="00C0260C" w:rsidP="00B82BB9">
            <w:pPr>
              <w:spacing w:before="100" w:beforeAutospacing="1" w:after="100" w:afterAutospacing="1"/>
              <w:jc w:val="both"/>
            </w:pPr>
            <w:r w:rsidRPr="00571391">
              <w:t>dodecanoico</w:t>
            </w:r>
          </w:p>
        </w:tc>
        <w:tc>
          <w:tcPr>
            <w:tcW w:w="1620" w:type="dxa"/>
          </w:tcPr>
          <w:p w:rsidR="00C0260C" w:rsidRPr="00571391" w:rsidRDefault="00C0260C" w:rsidP="00B82BB9">
            <w:pPr>
              <w:spacing w:before="100" w:beforeAutospacing="1" w:after="100" w:afterAutospacing="1"/>
              <w:jc w:val="both"/>
            </w:pPr>
            <w:r w:rsidRPr="00571391">
              <w:t>12:0</w:t>
            </w:r>
          </w:p>
        </w:tc>
        <w:tc>
          <w:tcPr>
            <w:tcW w:w="1245" w:type="dxa"/>
          </w:tcPr>
          <w:p w:rsidR="00C0260C" w:rsidRPr="00571391" w:rsidRDefault="00C0260C" w:rsidP="00B82BB9">
            <w:pPr>
              <w:spacing w:before="100" w:beforeAutospacing="1" w:after="100" w:afterAutospacing="1"/>
              <w:jc w:val="both"/>
            </w:pPr>
          </w:p>
        </w:tc>
      </w:tr>
      <w:tr w:rsidR="00C0260C" w:rsidRPr="00C0260C">
        <w:tc>
          <w:tcPr>
            <w:tcW w:w="2268" w:type="dxa"/>
          </w:tcPr>
          <w:p w:rsidR="00C0260C" w:rsidRPr="00571391" w:rsidRDefault="00C0260C" w:rsidP="00B82BB9">
            <w:pPr>
              <w:spacing w:before="100" w:beforeAutospacing="1" w:after="100" w:afterAutospacing="1"/>
              <w:jc w:val="both"/>
            </w:pPr>
            <w:r w:rsidRPr="00571391">
              <w:t>mirístico</w:t>
            </w:r>
          </w:p>
        </w:tc>
        <w:tc>
          <w:tcPr>
            <w:tcW w:w="3780" w:type="dxa"/>
          </w:tcPr>
          <w:p w:rsidR="00C0260C" w:rsidRPr="00571391" w:rsidRDefault="00C0260C" w:rsidP="00B82BB9">
            <w:pPr>
              <w:spacing w:before="100" w:beforeAutospacing="1" w:after="100" w:afterAutospacing="1"/>
              <w:jc w:val="both"/>
            </w:pPr>
            <w:r w:rsidRPr="00571391">
              <w:t>tetradecanoico</w:t>
            </w:r>
          </w:p>
        </w:tc>
        <w:tc>
          <w:tcPr>
            <w:tcW w:w="1620" w:type="dxa"/>
          </w:tcPr>
          <w:p w:rsidR="00C0260C" w:rsidRPr="00571391" w:rsidRDefault="00C0260C" w:rsidP="00B82BB9">
            <w:pPr>
              <w:spacing w:before="100" w:beforeAutospacing="1" w:after="100" w:afterAutospacing="1"/>
              <w:jc w:val="both"/>
            </w:pPr>
            <w:r w:rsidRPr="00571391">
              <w:t>14:0</w:t>
            </w:r>
          </w:p>
        </w:tc>
        <w:tc>
          <w:tcPr>
            <w:tcW w:w="1245" w:type="dxa"/>
          </w:tcPr>
          <w:p w:rsidR="00C0260C" w:rsidRPr="00571391" w:rsidRDefault="00C0260C" w:rsidP="00B82BB9">
            <w:pPr>
              <w:spacing w:before="100" w:beforeAutospacing="1" w:after="100" w:afterAutospacing="1"/>
              <w:jc w:val="both"/>
            </w:pPr>
          </w:p>
        </w:tc>
      </w:tr>
      <w:tr w:rsidR="00C0260C" w:rsidRPr="00C0260C">
        <w:tc>
          <w:tcPr>
            <w:tcW w:w="2268" w:type="dxa"/>
          </w:tcPr>
          <w:p w:rsidR="00C0260C" w:rsidRPr="00571391" w:rsidRDefault="00C0260C" w:rsidP="00B82BB9">
            <w:pPr>
              <w:spacing w:before="100" w:beforeAutospacing="1" w:after="100" w:afterAutospacing="1"/>
              <w:jc w:val="both"/>
            </w:pPr>
            <w:r w:rsidRPr="00571391">
              <w:t>palmítico</w:t>
            </w:r>
          </w:p>
        </w:tc>
        <w:tc>
          <w:tcPr>
            <w:tcW w:w="3780" w:type="dxa"/>
          </w:tcPr>
          <w:p w:rsidR="00C0260C" w:rsidRPr="00571391" w:rsidRDefault="00C0260C" w:rsidP="00B82BB9">
            <w:pPr>
              <w:spacing w:before="100" w:beforeAutospacing="1" w:after="100" w:afterAutospacing="1"/>
              <w:jc w:val="both"/>
            </w:pPr>
            <w:r w:rsidRPr="00571391">
              <w:t>hexadecanoico</w:t>
            </w:r>
          </w:p>
        </w:tc>
        <w:tc>
          <w:tcPr>
            <w:tcW w:w="1620" w:type="dxa"/>
          </w:tcPr>
          <w:p w:rsidR="00C0260C" w:rsidRPr="00571391" w:rsidRDefault="00C0260C" w:rsidP="00B82BB9">
            <w:pPr>
              <w:spacing w:before="100" w:beforeAutospacing="1" w:after="100" w:afterAutospacing="1"/>
              <w:jc w:val="both"/>
            </w:pPr>
            <w:r w:rsidRPr="00571391">
              <w:t>16:0</w:t>
            </w:r>
          </w:p>
        </w:tc>
        <w:tc>
          <w:tcPr>
            <w:tcW w:w="1245" w:type="dxa"/>
          </w:tcPr>
          <w:p w:rsidR="00C0260C" w:rsidRPr="00571391" w:rsidRDefault="00C0260C" w:rsidP="00B82BB9">
            <w:pPr>
              <w:spacing w:before="100" w:beforeAutospacing="1" w:after="100" w:afterAutospacing="1"/>
              <w:jc w:val="both"/>
            </w:pPr>
          </w:p>
        </w:tc>
      </w:tr>
      <w:tr w:rsidR="00C0260C" w:rsidRPr="00C0260C">
        <w:tc>
          <w:tcPr>
            <w:tcW w:w="2268" w:type="dxa"/>
          </w:tcPr>
          <w:p w:rsidR="00C0260C" w:rsidRPr="00571391" w:rsidRDefault="00C0260C" w:rsidP="00B82BB9">
            <w:pPr>
              <w:spacing w:before="100" w:beforeAutospacing="1" w:after="100" w:afterAutospacing="1"/>
              <w:jc w:val="both"/>
            </w:pPr>
            <w:r w:rsidRPr="00571391">
              <w:t>esteárico</w:t>
            </w:r>
          </w:p>
        </w:tc>
        <w:tc>
          <w:tcPr>
            <w:tcW w:w="3780" w:type="dxa"/>
          </w:tcPr>
          <w:p w:rsidR="00C0260C" w:rsidRPr="00571391" w:rsidRDefault="00C0260C" w:rsidP="00B82BB9">
            <w:pPr>
              <w:spacing w:before="100" w:beforeAutospacing="1" w:after="100" w:afterAutospacing="1"/>
              <w:jc w:val="both"/>
            </w:pPr>
            <w:r w:rsidRPr="00571391">
              <w:t>octadecanoico</w:t>
            </w:r>
          </w:p>
        </w:tc>
        <w:tc>
          <w:tcPr>
            <w:tcW w:w="1620" w:type="dxa"/>
          </w:tcPr>
          <w:p w:rsidR="00C0260C" w:rsidRPr="00571391" w:rsidRDefault="00C0260C" w:rsidP="00B82BB9">
            <w:pPr>
              <w:spacing w:before="100" w:beforeAutospacing="1" w:after="100" w:afterAutospacing="1"/>
              <w:jc w:val="both"/>
            </w:pPr>
            <w:r w:rsidRPr="00571391">
              <w:t>18:0</w:t>
            </w:r>
          </w:p>
        </w:tc>
        <w:tc>
          <w:tcPr>
            <w:tcW w:w="1245" w:type="dxa"/>
          </w:tcPr>
          <w:p w:rsidR="00C0260C" w:rsidRPr="00571391" w:rsidRDefault="00C0260C" w:rsidP="00B82BB9">
            <w:pPr>
              <w:spacing w:before="100" w:beforeAutospacing="1" w:after="100" w:afterAutospacing="1"/>
              <w:jc w:val="both"/>
            </w:pPr>
          </w:p>
        </w:tc>
      </w:tr>
      <w:tr w:rsidR="00C0260C" w:rsidRPr="00C0260C">
        <w:tc>
          <w:tcPr>
            <w:tcW w:w="2268" w:type="dxa"/>
          </w:tcPr>
          <w:p w:rsidR="00C0260C" w:rsidRPr="00571391" w:rsidRDefault="00C0260C" w:rsidP="00B82BB9">
            <w:pPr>
              <w:spacing w:before="100" w:beforeAutospacing="1" w:after="100" w:afterAutospacing="1"/>
              <w:jc w:val="both"/>
            </w:pPr>
            <w:r w:rsidRPr="00571391">
              <w:t>araquídico</w:t>
            </w:r>
          </w:p>
        </w:tc>
        <w:tc>
          <w:tcPr>
            <w:tcW w:w="3780" w:type="dxa"/>
          </w:tcPr>
          <w:p w:rsidR="00C0260C" w:rsidRPr="00571391" w:rsidRDefault="00C0260C" w:rsidP="00B82BB9">
            <w:pPr>
              <w:spacing w:before="100" w:beforeAutospacing="1" w:after="100" w:afterAutospacing="1"/>
              <w:jc w:val="both"/>
            </w:pPr>
            <w:r w:rsidRPr="00571391">
              <w:t>eicosanoico</w:t>
            </w:r>
          </w:p>
        </w:tc>
        <w:tc>
          <w:tcPr>
            <w:tcW w:w="1620" w:type="dxa"/>
          </w:tcPr>
          <w:p w:rsidR="00C0260C" w:rsidRPr="00571391" w:rsidRDefault="00C0260C" w:rsidP="00B82BB9">
            <w:pPr>
              <w:spacing w:before="100" w:beforeAutospacing="1" w:after="100" w:afterAutospacing="1"/>
              <w:jc w:val="both"/>
            </w:pPr>
            <w:r w:rsidRPr="00571391">
              <w:t>20:0</w:t>
            </w:r>
          </w:p>
        </w:tc>
        <w:tc>
          <w:tcPr>
            <w:tcW w:w="1245" w:type="dxa"/>
          </w:tcPr>
          <w:p w:rsidR="00C0260C" w:rsidRPr="00571391" w:rsidRDefault="00C0260C" w:rsidP="00B82BB9">
            <w:pPr>
              <w:spacing w:before="100" w:beforeAutospacing="1" w:after="100" w:afterAutospacing="1"/>
              <w:jc w:val="both"/>
            </w:pPr>
          </w:p>
        </w:tc>
      </w:tr>
      <w:tr w:rsidR="00C0260C" w:rsidRPr="00C0260C">
        <w:tc>
          <w:tcPr>
            <w:tcW w:w="2268" w:type="dxa"/>
          </w:tcPr>
          <w:p w:rsidR="00C0260C" w:rsidRPr="00571391" w:rsidRDefault="00C0260C" w:rsidP="00B82BB9">
            <w:pPr>
              <w:spacing w:before="100" w:beforeAutospacing="1" w:after="100" w:afterAutospacing="1"/>
              <w:jc w:val="both"/>
            </w:pPr>
            <w:r w:rsidRPr="00571391">
              <w:t>behénico</w:t>
            </w:r>
          </w:p>
        </w:tc>
        <w:tc>
          <w:tcPr>
            <w:tcW w:w="3780" w:type="dxa"/>
          </w:tcPr>
          <w:p w:rsidR="00C0260C" w:rsidRPr="00571391" w:rsidRDefault="00C0260C" w:rsidP="00B82BB9">
            <w:pPr>
              <w:spacing w:before="100" w:beforeAutospacing="1" w:after="100" w:afterAutospacing="1"/>
              <w:jc w:val="both"/>
            </w:pPr>
            <w:r w:rsidRPr="00571391">
              <w:t>docosanoico</w:t>
            </w:r>
          </w:p>
        </w:tc>
        <w:tc>
          <w:tcPr>
            <w:tcW w:w="1620" w:type="dxa"/>
          </w:tcPr>
          <w:p w:rsidR="00C0260C" w:rsidRPr="00571391" w:rsidRDefault="00C0260C" w:rsidP="00B82BB9">
            <w:pPr>
              <w:spacing w:before="100" w:beforeAutospacing="1" w:after="100" w:afterAutospacing="1"/>
              <w:jc w:val="both"/>
            </w:pPr>
            <w:r w:rsidRPr="00571391">
              <w:t>22:0</w:t>
            </w:r>
          </w:p>
        </w:tc>
        <w:tc>
          <w:tcPr>
            <w:tcW w:w="1245" w:type="dxa"/>
          </w:tcPr>
          <w:p w:rsidR="00C0260C" w:rsidRPr="00571391" w:rsidRDefault="00C0260C" w:rsidP="00B82BB9">
            <w:pPr>
              <w:spacing w:before="100" w:beforeAutospacing="1" w:after="100" w:afterAutospacing="1"/>
              <w:jc w:val="both"/>
            </w:pPr>
          </w:p>
        </w:tc>
      </w:tr>
      <w:tr w:rsidR="00C0260C" w:rsidRPr="00C0260C">
        <w:tc>
          <w:tcPr>
            <w:tcW w:w="2268" w:type="dxa"/>
          </w:tcPr>
          <w:p w:rsidR="00C0260C" w:rsidRPr="00571391" w:rsidRDefault="00C0260C" w:rsidP="00B82BB9">
            <w:pPr>
              <w:spacing w:before="100" w:beforeAutospacing="1" w:after="100" w:afterAutospacing="1"/>
              <w:jc w:val="both"/>
            </w:pPr>
            <w:r w:rsidRPr="00571391">
              <w:t>lignocérico</w:t>
            </w:r>
          </w:p>
        </w:tc>
        <w:tc>
          <w:tcPr>
            <w:tcW w:w="3780" w:type="dxa"/>
          </w:tcPr>
          <w:p w:rsidR="00C0260C" w:rsidRPr="00571391" w:rsidRDefault="00C0260C" w:rsidP="00B82BB9">
            <w:pPr>
              <w:spacing w:before="100" w:beforeAutospacing="1" w:after="100" w:afterAutospacing="1"/>
              <w:jc w:val="both"/>
            </w:pPr>
            <w:r w:rsidRPr="00571391">
              <w:t>tetracosanoico</w:t>
            </w:r>
          </w:p>
        </w:tc>
        <w:tc>
          <w:tcPr>
            <w:tcW w:w="1620" w:type="dxa"/>
          </w:tcPr>
          <w:p w:rsidR="00C0260C" w:rsidRPr="00571391" w:rsidRDefault="00C0260C" w:rsidP="00B82BB9">
            <w:pPr>
              <w:spacing w:before="100" w:beforeAutospacing="1" w:after="100" w:afterAutospacing="1"/>
              <w:jc w:val="both"/>
            </w:pPr>
            <w:r w:rsidRPr="00571391">
              <w:t>24:0</w:t>
            </w:r>
          </w:p>
        </w:tc>
        <w:tc>
          <w:tcPr>
            <w:tcW w:w="1245" w:type="dxa"/>
          </w:tcPr>
          <w:p w:rsidR="00C0260C" w:rsidRPr="00571391" w:rsidRDefault="00C0260C" w:rsidP="00B82BB9">
            <w:pPr>
              <w:spacing w:before="100" w:beforeAutospacing="1" w:after="100" w:afterAutospacing="1"/>
              <w:jc w:val="both"/>
            </w:pPr>
          </w:p>
        </w:tc>
      </w:tr>
      <w:tr w:rsidR="00C0260C" w:rsidRPr="00C0260C">
        <w:tc>
          <w:tcPr>
            <w:tcW w:w="2268" w:type="dxa"/>
          </w:tcPr>
          <w:p w:rsidR="00C0260C" w:rsidRPr="00571391" w:rsidRDefault="00C0260C" w:rsidP="00B82BB9">
            <w:pPr>
              <w:spacing w:before="100" w:beforeAutospacing="1" w:after="100" w:afterAutospacing="1"/>
              <w:jc w:val="both"/>
            </w:pPr>
            <w:r w:rsidRPr="00571391">
              <w:t>palmitoleico</w:t>
            </w:r>
          </w:p>
        </w:tc>
        <w:tc>
          <w:tcPr>
            <w:tcW w:w="3780" w:type="dxa"/>
          </w:tcPr>
          <w:p w:rsidR="00C0260C" w:rsidRPr="00571391" w:rsidRDefault="00C0260C" w:rsidP="00B82BB9">
            <w:pPr>
              <w:spacing w:before="100" w:beforeAutospacing="1" w:after="100" w:afterAutospacing="1"/>
              <w:jc w:val="both"/>
            </w:pPr>
            <w:r w:rsidRPr="00571391">
              <w:t>9-hexadecenoico</w:t>
            </w:r>
          </w:p>
        </w:tc>
        <w:tc>
          <w:tcPr>
            <w:tcW w:w="1620" w:type="dxa"/>
          </w:tcPr>
          <w:p w:rsidR="00C0260C" w:rsidRPr="00571391" w:rsidRDefault="00C0260C" w:rsidP="00B82BB9">
            <w:pPr>
              <w:spacing w:before="100" w:beforeAutospacing="1" w:after="100" w:afterAutospacing="1"/>
              <w:jc w:val="both"/>
            </w:pPr>
            <w:r w:rsidRPr="00571391">
              <w:t>16:1</w:t>
            </w:r>
          </w:p>
        </w:tc>
        <w:tc>
          <w:tcPr>
            <w:tcW w:w="1245" w:type="dxa"/>
          </w:tcPr>
          <w:p w:rsidR="00C0260C" w:rsidRPr="00571391" w:rsidRDefault="00C0260C" w:rsidP="00B82BB9">
            <w:pPr>
              <w:spacing w:before="100" w:beforeAutospacing="1" w:after="100" w:afterAutospacing="1"/>
              <w:jc w:val="both"/>
            </w:pPr>
            <w:r w:rsidRPr="00571391">
              <w:t>7</w:t>
            </w:r>
          </w:p>
        </w:tc>
      </w:tr>
      <w:tr w:rsidR="00C0260C" w:rsidRPr="00C0260C">
        <w:tc>
          <w:tcPr>
            <w:tcW w:w="2268" w:type="dxa"/>
          </w:tcPr>
          <w:p w:rsidR="00C0260C" w:rsidRPr="00571391" w:rsidRDefault="00C0260C" w:rsidP="00B82BB9">
            <w:pPr>
              <w:spacing w:before="100" w:beforeAutospacing="1" w:after="100" w:afterAutospacing="1"/>
              <w:jc w:val="both"/>
            </w:pPr>
            <w:r w:rsidRPr="00571391">
              <w:t>oleico</w:t>
            </w:r>
          </w:p>
        </w:tc>
        <w:tc>
          <w:tcPr>
            <w:tcW w:w="3780" w:type="dxa"/>
          </w:tcPr>
          <w:p w:rsidR="00C0260C" w:rsidRPr="00571391" w:rsidRDefault="00C0260C" w:rsidP="00B82BB9">
            <w:pPr>
              <w:spacing w:before="100" w:beforeAutospacing="1" w:after="100" w:afterAutospacing="1"/>
              <w:jc w:val="both"/>
            </w:pPr>
            <w:r w:rsidRPr="00571391">
              <w:t>9-octadecenoico</w:t>
            </w:r>
          </w:p>
        </w:tc>
        <w:tc>
          <w:tcPr>
            <w:tcW w:w="1620" w:type="dxa"/>
          </w:tcPr>
          <w:p w:rsidR="00C0260C" w:rsidRPr="00571391" w:rsidRDefault="00C0260C" w:rsidP="00B82BB9">
            <w:pPr>
              <w:spacing w:before="100" w:beforeAutospacing="1" w:after="100" w:afterAutospacing="1"/>
              <w:jc w:val="both"/>
            </w:pPr>
            <w:r w:rsidRPr="00571391">
              <w:t>18:1</w:t>
            </w:r>
          </w:p>
        </w:tc>
        <w:tc>
          <w:tcPr>
            <w:tcW w:w="1245" w:type="dxa"/>
          </w:tcPr>
          <w:p w:rsidR="00C0260C" w:rsidRPr="00571391" w:rsidRDefault="00C0260C" w:rsidP="00B82BB9">
            <w:pPr>
              <w:spacing w:before="100" w:beforeAutospacing="1" w:after="100" w:afterAutospacing="1"/>
              <w:jc w:val="both"/>
            </w:pPr>
            <w:r w:rsidRPr="00571391">
              <w:t>9</w:t>
            </w:r>
          </w:p>
        </w:tc>
      </w:tr>
      <w:tr w:rsidR="00C0260C" w:rsidRPr="00C0260C">
        <w:tc>
          <w:tcPr>
            <w:tcW w:w="2268" w:type="dxa"/>
          </w:tcPr>
          <w:p w:rsidR="00C0260C" w:rsidRPr="00571391" w:rsidRDefault="00C0260C" w:rsidP="00B82BB9">
            <w:pPr>
              <w:spacing w:before="100" w:beforeAutospacing="1" w:after="100" w:afterAutospacing="1"/>
              <w:jc w:val="both"/>
            </w:pPr>
            <w:r w:rsidRPr="00571391">
              <w:t>gadoleico</w:t>
            </w:r>
          </w:p>
        </w:tc>
        <w:tc>
          <w:tcPr>
            <w:tcW w:w="3780" w:type="dxa"/>
          </w:tcPr>
          <w:p w:rsidR="00C0260C" w:rsidRPr="00571391" w:rsidRDefault="00C0260C" w:rsidP="00B82BB9">
            <w:pPr>
              <w:spacing w:before="100" w:beforeAutospacing="1" w:after="100" w:afterAutospacing="1"/>
              <w:jc w:val="both"/>
            </w:pPr>
            <w:r w:rsidRPr="00571391">
              <w:t>11-eicosaenoico</w:t>
            </w:r>
          </w:p>
        </w:tc>
        <w:tc>
          <w:tcPr>
            <w:tcW w:w="1620" w:type="dxa"/>
          </w:tcPr>
          <w:p w:rsidR="00C0260C" w:rsidRPr="00571391" w:rsidRDefault="00C0260C" w:rsidP="00B82BB9">
            <w:pPr>
              <w:spacing w:before="100" w:beforeAutospacing="1" w:after="100" w:afterAutospacing="1"/>
              <w:jc w:val="both"/>
            </w:pPr>
            <w:r w:rsidRPr="00571391">
              <w:t>20:1</w:t>
            </w:r>
          </w:p>
        </w:tc>
        <w:tc>
          <w:tcPr>
            <w:tcW w:w="1245" w:type="dxa"/>
          </w:tcPr>
          <w:p w:rsidR="00C0260C" w:rsidRPr="00571391" w:rsidRDefault="00C0260C" w:rsidP="00B82BB9">
            <w:pPr>
              <w:spacing w:before="100" w:beforeAutospacing="1" w:after="100" w:afterAutospacing="1"/>
              <w:jc w:val="both"/>
            </w:pPr>
            <w:r w:rsidRPr="00571391">
              <w:t>9</w:t>
            </w:r>
          </w:p>
        </w:tc>
      </w:tr>
      <w:tr w:rsidR="00C0260C" w:rsidRPr="00C0260C">
        <w:tc>
          <w:tcPr>
            <w:tcW w:w="2268" w:type="dxa"/>
          </w:tcPr>
          <w:p w:rsidR="00C0260C" w:rsidRPr="00571391" w:rsidRDefault="00C0260C" w:rsidP="00B82BB9">
            <w:pPr>
              <w:spacing w:before="100" w:beforeAutospacing="1" w:after="100" w:afterAutospacing="1"/>
              <w:jc w:val="both"/>
            </w:pPr>
            <w:r w:rsidRPr="00571391">
              <w:t>cetoleico</w:t>
            </w:r>
          </w:p>
        </w:tc>
        <w:tc>
          <w:tcPr>
            <w:tcW w:w="3780" w:type="dxa"/>
          </w:tcPr>
          <w:p w:rsidR="00C0260C" w:rsidRPr="00571391" w:rsidRDefault="00C0260C" w:rsidP="00B82BB9">
            <w:pPr>
              <w:spacing w:before="100" w:beforeAutospacing="1" w:after="100" w:afterAutospacing="1"/>
              <w:jc w:val="both"/>
            </w:pPr>
            <w:r w:rsidRPr="00571391">
              <w:t>11-docasaenoico</w:t>
            </w:r>
          </w:p>
        </w:tc>
        <w:tc>
          <w:tcPr>
            <w:tcW w:w="1620" w:type="dxa"/>
          </w:tcPr>
          <w:p w:rsidR="00C0260C" w:rsidRPr="00571391" w:rsidRDefault="00C0260C" w:rsidP="00B82BB9">
            <w:pPr>
              <w:spacing w:before="100" w:beforeAutospacing="1" w:after="100" w:afterAutospacing="1"/>
              <w:jc w:val="both"/>
            </w:pPr>
            <w:r w:rsidRPr="00571391">
              <w:t>22:1</w:t>
            </w:r>
          </w:p>
        </w:tc>
        <w:tc>
          <w:tcPr>
            <w:tcW w:w="1245" w:type="dxa"/>
          </w:tcPr>
          <w:p w:rsidR="00C0260C" w:rsidRPr="00571391" w:rsidRDefault="00C0260C" w:rsidP="00B82BB9">
            <w:pPr>
              <w:spacing w:before="100" w:beforeAutospacing="1" w:after="100" w:afterAutospacing="1"/>
              <w:jc w:val="both"/>
            </w:pPr>
            <w:r w:rsidRPr="00571391">
              <w:t>11</w:t>
            </w:r>
          </w:p>
        </w:tc>
      </w:tr>
      <w:tr w:rsidR="00C0260C" w:rsidRPr="00C0260C">
        <w:tc>
          <w:tcPr>
            <w:tcW w:w="2268" w:type="dxa"/>
          </w:tcPr>
          <w:p w:rsidR="00C0260C" w:rsidRPr="00571391" w:rsidRDefault="00C0260C" w:rsidP="00B82BB9">
            <w:pPr>
              <w:spacing w:before="100" w:beforeAutospacing="1" w:after="100" w:afterAutospacing="1"/>
              <w:jc w:val="both"/>
            </w:pPr>
            <w:r w:rsidRPr="00571391">
              <w:t>erúcico</w:t>
            </w:r>
          </w:p>
        </w:tc>
        <w:tc>
          <w:tcPr>
            <w:tcW w:w="3780" w:type="dxa"/>
          </w:tcPr>
          <w:p w:rsidR="00C0260C" w:rsidRPr="00571391" w:rsidRDefault="00C0260C" w:rsidP="00B82BB9">
            <w:pPr>
              <w:spacing w:before="100" w:beforeAutospacing="1" w:after="100" w:afterAutospacing="1"/>
              <w:jc w:val="both"/>
            </w:pPr>
            <w:r w:rsidRPr="00571391">
              <w:t>13-docasaenoico</w:t>
            </w:r>
          </w:p>
        </w:tc>
        <w:tc>
          <w:tcPr>
            <w:tcW w:w="1620" w:type="dxa"/>
          </w:tcPr>
          <w:p w:rsidR="00C0260C" w:rsidRPr="00571391" w:rsidRDefault="00C0260C" w:rsidP="00B82BB9">
            <w:pPr>
              <w:spacing w:before="100" w:beforeAutospacing="1" w:after="100" w:afterAutospacing="1"/>
              <w:jc w:val="both"/>
            </w:pPr>
            <w:r w:rsidRPr="00571391">
              <w:t>22:1</w:t>
            </w:r>
          </w:p>
        </w:tc>
        <w:tc>
          <w:tcPr>
            <w:tcW w:w="1245" w:type="dxa"/>
          </w:tcPr>
          <w:p w:rsidR="00C0260C" w:rsidRPr="00571391" w:rsidRDefault="00C0260C" w:rsidP="00B82BB9">
            <w:pPr>
              <w:spacing w:before="100" w:beforeAutospacing="1" w:after="100" w:afterAutospacing="1"/>
              <w:jc w:val="both"/>
            </w:pPr>
            <w:r w:rsidRPr="00571391">
              <w:t>9</w:t>
            </w:r>
          </w:p>
        </w:tc>
      </w:tr>
      <w:tr w:rsidR="00C0260C" w:rsidRPr="00C0260C">
        <w:tc>
          <w:tcPr>
            <w:tcW w:w="2268" w:type="dxa"/>
          </w:tcPr>
          <w:p w:rsidR="00C0260C" w:rsidRPr="00571391" w:rsidRDefault="00C0260C" w:rsidP="00B82BB9">
            <w:pPr>
              <w:spacing w:before="100" w:beforeAutospacing="1" w:after="100" w:afterAutospacing="1"/>
              <w:jc w:val="both"/>
            </w:pPr>
            <w:r w:rsidRPr="00571391">
              <w:t>nervónico</w:t>
            </w:r>
          </w:p>
        </w:tc>
        <w:tc>
          <w:tcPr>
            <w:tcW w:w="3780" w:type="dxa"/>
          </w:tcPr>
          <w:p w:rsidR="00C0260C" w:rsidRPr="00571391" w:rsidRDefault="00C0260C" w:rsidP="00B82BB9">
            <w:pPr>
              <w:spacing w:before="100" w:beforeAutospacing="1" w:after="100" w:afterAutospacing="1"/>
              <w:jc w:val="both"/>
            </w:pPr>
            <w:r w:rsidRPr="00571391">
              <w:t>15-tetracosaenoico</w:t>
            </w:r>
          </w:p>
        </w:tc>
        <w:tc>
          <w:tcPr>
            <w:tcW w:w="1620" w:type="dxa"/>
          </w:tcPr>
          <w:p w:rsidR="00C0260C" w:rsidRPr="00571391" w:rsidRDefault="00C0260C" w:rsidP="00B82BB9">
            <w:pPr>
              <w:spacing w:before="100" w:beforeAutospacing="1" w:after="100" w:afterAutospacing="1"/>
              <w:jc w:val="both"/>
            </w:pPr>
            <w:r w:rsidRPr="00571391">
              <w:t>24:1</w:t>
            </w:r>
          </w:p>
        </w:tc>
        <w:tc>
          <w:tcPr>
            <w:tcW w:w="1245" w:type="dxa"/>
          </w:tcPr>
          <w:p w:rsidR="00C0260C" w:rsidRPr="00571391" w:rsidRDefault="00C0260C" w:rsidP="00B82BB9">
            <w:pPr>
              <w:spacing w:before="100" w:beforeAutospacing="1" w:after="100" w:afterAutospacing="1"/>
              <w:jc w:val="both"/>
            </w:pPr>
            <w:r w:rsidRPr="00571391">
              <w:t>9</w:t>
            </w:r>
          </w:p>
        </w:tc>
      </w:tr>
      <w:tr w:rsidR="00C0260C" w:rsidRPr="00C0260C">
        <w:tc>
          <w:tcPr>
            <w:tcW w:w="2268" w:type="dxa"/>
          </w:tcPr>
          <w:p w:rsidR="00C0260C" w:rsidRPr="00571391" w:rsidRDefault="00C0260C" w:rsidP="00B82BB9">
            <w:pPr>
              <w:spacing w:before="100" w:beforeAutospacing="1" w:after="100" w:afterAutospacing="1"/>
              <w:jc w:val="both"/>
            </w:pPr>
            <w:r w:rsidRPr="00571391">
              <w:t>linoleico</w:t>
            </w:r>
          </w:p>
        </w:tc>
        <w:tc>
          <w:tcPr>
            <w:tcW w:w="3780" w:type="dxa"/>
          </w:tcPr>
          <w:p w:rsidR="00C0260C" w:rsidRPr="00571391" w:rsidRDefault="00C0260C" w:rsidP="00B82BB9">
            <w:pPr>
              <w:spacing w:before="100" w:beforeAutospacing="1" w:after="100" w:afterAutospacing="1"/>
              <w:jc w:val="both"/>
            </w:pPr>
            <w:r w:rsidRPr="00571391">
              <w:t>9,12-octadecadienoico</w:t>
            </w:r>
          </w:p>
        </w:tc>
        <w:tc>
          <w:tcPr>
            <w:tcW w:w="1620" w:type="dxa"/>
          </w:tcPr>
          <w:p w:rsidR="00C0260C" w:rsidRPr="00571391" w:rsidRDefault="00C0260C" w:rsidP="00B82BB9">
            <w:pPr>
              <w:spacing w:before="100" w:beforeAutospacing="1" w:after="100" w:afterAutospacing="1"/>
              <w:jc w:val="both"/>
            </w:pPr>
            <w:r w:rsidRPr="00571391">
              <w:t>18:2</w:t>
            </w:r>
          </w:p>
        </w:tc>
        <w:tc>
          <w:tcPr>
            <w:tcW w:w="1245" w:type="dxa"/>
          </w:tcPr>
          <w:p w:rsidR="00C0260C" w:rsidRPr="00571391" w:rsidRDefault="00C0260C" w:rsidP="00B82BB9">
            <w:pPr>
              <w:spacing w:before="100" w:beforeAutospacing="1" w:after="100" w:afterAutospacing="1"/>
              <w:jc w:val="both"/>
            </w:pPr>
            <w:r w:rsidRPr="00571391">
              <w:t>6</w:t>
            </w:r>
          </w:p>
        </w:tc>
      </w:tr>
      <w:tr w:rsidR="00C0260C" w:rsidRPr="00C0260C">
        <w:tc>
          <w:tcPr>
            <w:tcW w:w="2268" w:type="dxa"/>
          </w:tcPr>
          <w:p w:rsidR="00C0260C" w:rsidRPr="00571391" w:rsidRDefault="00571391" w:rsidP="00B82BB9">
            <w:pPr>
              <w:spacing w:before="100" w:beforeAutospacing="1" w:after="100" w:afterAutospacing="1"/>
              <w:jc w:val="both"/>
            </w:pPr>
            <w:r>
              <w:t>α</w:t>
            </w:r>
            <w:r w:rsidR="00C0260C" w:rsidRPr="00571391">
              <w:t>-linolénico</w:t>
            </w:r>
          </w:p>
        </w:tc>
        <w:tc>
          <w:tcPr>
            <w:tcW w:w="3780" w:type="dxa"/>
          </w:tcPr>
          <w:p w:rsidR="00C0260C" w:rsidRPr="00571391" w:rsidRDefault="00C0260C" w:rsidP="00B82BB9">
            <w:pPr>
              <w:spacing w:before="100" w:beforeAutospacing="1" w:after="100" w:afterAutospacing="1"/>
              <w:jc w:val="both"/>
            </w:pPr>
            <w:r w:rsidRPr="00571391">
              <w:t>9,12,15-octadecatrienoico</w:t>
            </w:r>
          </w:p>
        </w:tc>
        <w:tc>
          <w:tcPr>
            <w:tcW w:w="1620" w:type="dxa"/>
          </w:tcPr>
          <w:p w:rsidR="00C0260C" w:rsidRPr="00571391" w:rsidRDefault="00C0260C" w:rsidP="00B82BB9">
            <w:pPr>
              <w:spacing w:before="100" w:beforeAutospacing="1" w:after="100" w:afterAutospacing="1"/>
              <w:jc w:val="both"/>
            </w:pPr>
            <w:r w:rsidRPr="00571391">
              <w:t>18:3</w:t>
            </w:r>
          </w:p>
        </w:tc>
        <w:tc>
          <w:tcPr>
            <w:tcW w:w="1245" w:type="dxa"/>
          </w:tcPr>
          <w:p w:rsidR="00C0260C" w:rsidRPr="00571391" w:rsidRDefault="00C0260C" w:rsidP="00B82BB9">
            <w:pPr>
              <w:spacing w:before="100" w:beforeAutospacing="1" w:after="100" w:afterAutospacing="1"/>
              <w:jc w:val="both"/>
            </w:pPr>
            <w:r w:rsidRPr="00571391">
              <w:t>3</w:t>
            </w:r>
          </w:p>
        </w:tc>
      </w:tr>
      <w:tr w:rsidR="00C0260C" w:rsidRPr="00C0260C">
        <w:tc>
          <w:tcPr>
            <w:tcW w:w="2268" w:type="dxa"/>
          </w:tcPr>
          <w:p w:rsidR="00C0260C" w:rsidRPr="00571391" w:rsidRDefault="00571391" w:rsidP="00B82BB9">
            <w:pPr>
              <w:spacing w:before="100" w:beforeAutospacing="1" w:after="100" w:afterAutospacing="1"/>
              <w:jc w:val="both"/>
            </w:pPr>
            <w:r>
              <w:t>γ</w:t>
            </w:r>
            <w:r w:rsidR="00C0260C" w:rsidRPr="00571391">
              <w:t>-linolénico</w:t>
            </w:r>
          </w:p>
        </w:tc>
        <w:tc>
          <w:tcPr>
            <w:tcW w:w="3780" w:type="dxa"/>
          </w:tcPr>
          <w:p w:rsidR="00C0260C" w:rsidRPr="00571391" w:rsidRDefault="00C0260C" w:rsidP="00B82BB9">
            <w:pPr>
              <w:spacing w:before="100" w:beforeAutospacing="1" w:after="100" w:afterAutospacing="1"/>
              <w:jc w:val="both"/>
            </w:pPr>
            <w:r w:rsidRPr="00571391">
              <w:t>6,9,12-octadecatrienoico</w:t>
            </w:r>
          </w:p>
        </w:tc>
        <w:tc>
          <w:tcPr>
            <w:tcW w:w="1620" w:type="dxa"/>
          </w:tcPr>
          <w:p w:rsidR="00C0260C" w:rsidRPr="00571391" w:rsidRDefault="00C0260C" w:rsidP="00B82BB9">
            <w:pPr>
              <w:spacing w:before="100" w:beforeAutospacing="1" w:after="100" w:afterAutospacing="1"/>
              <w:jc w:val="both"/>
            </w:pPr>
            <w:r w:rsidRPr="00571391">
              <w:t>18:3</w:t>
            </w:r>
          </w:p>
        </w:tc>
        <w:tc>
          <w:tcPr>
            <w:tcW w:w="1245" w:type="dxa"/>
          </w:tcPr>
          <w:p w:rsidR="00C0260C" w:rsidRPr="00571391" w:rsidRDefault="00C0260C" w:rsidP="00B82BB9">
            <w:pPr>
              <w:spacing w:before="100" w:beforeAutospacing="1" w:after="100" w:afterAutospacing="1"/>
              <w:jc w:val="both"/>
            </w:pPr>
            <w:r w:rsidRPr="00571391">
              <w:t>6</w:t>
            </w:r>
          </w:p>
        </w:tc>
      </w:tr>
      <w:tr w:rsidR="00C0260C" w:rsidRPr="00C0260C">
        <w:tc>
          <w:tcPr>
            <w:tcW w:w="2268" w:type="dxa"/>
          </w:tcPr>
          <w:p w:rsidR="00C0260C" w:rsidRPr="00571391" w:rsidRDefault="00C0260C" w:rsidP="00B82BB9">
            <w:pPr>
              <w:spacing w:before="100" w:beforeAutospacing="1" w:after="100" w:afterAutospacing="1"/>
              <w:jc w:val="both"/>
            </w:pPr>
            <w:r w:rsidRPr="00571391">
              <w:t>dihomo-</w:t>
            </w:r>
            <w:r w:rsidR="00571391">
              <w:t>γ</w:t>
            </w:r>
            <w:r w:rsidRPr="00571391">
              <w:t>-linolénico</w:t>
            </w:r>
          </w:p>
        </w:tc>
        <w:tc>
          <w:tcPr>
            <w:tcW w:w="3780" w:type="dxa"/>
          </w:tcPr>
          <w:p w:rsidR="00C0260C" w:rsidRPr="00571391" w:rsidRDefault="00C0260C" w:rsidP="00B82BB9">
            <w:pPr>
              <w:spacing w:before="100" w:beforeAutospacing="1" w:after="100" w:afterAutospacing="1"/>
              <w:jc w:val="both"/>
            </w:pPr>
            <w:r w:rsidRPr="00571391">
              <w:t>8,11,14-eicosatrienoico</w:t>
            </w:r>
          </w:p>
        </w:tc>
        <w:tc>
          <w:tcPr>
            <w:tcW w:w="1620" w:type="dxa"/>
          </w:tcPr>
          <w:p w:rsidR="00C0260C" w:rsidRPr="00571391" w:rsidRDefault="00C0260C" w:rsidP="00B82BB9">
            <w:pPr>
              <w:spacing w:before="100" w:beforeAutospacing="1" w:after="100" w:afterAutospacing="1"/>
              <w:jc w:val="both"/>
            </w:pPr>
            <w:r w:rsidRPr="00571391">
              <w:t>20:3</w:t>
            </w:r>
          </w:p>
        </w:tc>
        <w:tc>
          <w:tcPr>
            <w:tcW w:w="1245" w:type="dxa"/>
          </w:tcPr>
          <w:p w:rsidR="00C0260C" w:rsidRPr="00571391" w:rsidRDefault="00C0260C" w:rsidP="00B82BB9">
            <w:pPr>
              <w:spacing w:before="100" w:beforeAutospacing="1" w:after="100" w:afterAutospacing="1"/>
              <w:jc w:val="both"/>
            </w:pPr>
            <w:r w:rsidRPr="00571391">
              <w:t>6</w:t>
            </w:r>
          </w:p>
        </w:tc>
      </w:tr>
      <w:tr w:rsidR="00C0260C" w:rsidRPr="00C0260C">
        <w:tc>
          <w:tcPr>
            <w:tcW w:w="2268" w:type="dxa"/>
          </w:tcPr>
          <w:p w:rsidR="00C0260C" w:rsidRPr="00571391" w:rsidRDefault="00C0260C" w:rsidP="00B82BB9">
            <w:pPr>
              <w:spacing w:before="100" w:beforeAutospacing="1" w:after="100" w:afterAutospacing="1"/>
              <w:jc w:val="both"/>
            </w:pPr>
          </w:p>
        </w:tc>
        <w:tc>
          <w:tcPr>
            <w:tcW w:w="3780" w:type="dxa"/>
          </w:tcPr>
          <w:p w:rsidR="00C0260C" w:rsidRPr="00571391" w:rsidRDefault="00C0260C" w:rsidP="00B82BB9">
            <w:pPr>
              <w:spacing w:before="100" w:beforeAutospacing="1" w:after="100" w:afterAutospacing="1"/>
              <w:jc w:val="both"/>
            </w:pPr>
            <w:r w:rsidRPr="00571391">
              <w:t>5,8,11-eicosatrienoico</w:t>
            </w:r>
          </w:p>
        </w:tc>
        <w:tc>
          <w:tcPr>
            <w:tcW w:w="1620" w:type="dxa"/>
          </w:tcPr>
          <w:p w:rsidR="00C0260C" w:rsidRPr="00571391" w:rsidRDefault="00C0260C" w:rsidP="00B82BB9">
            <w:pPr>
              <w:spacing w:before="100" w:beforeAutospacing="1" w:after="100" w:afterAutospacing="1"/>
              <w:jc w:val="both"/>
            </w:pPr>
            <w:r w:rsidRPr="00571391">
              <w:t>20:3</w:t>
            </w:r>
          </w:p>
        </w:tc>
        <w:tc>
          <w:tcPr>
            <w:tcW w:w="1245" w:type="dxa"/>
          </w:tcPr>
          <w:p w:rsidR="00C0260C" w:rsidRPr="00571391" w:rsidRDefault="00C0260C" w:rsidP="00B82BB9">
            <w:pPr>
              <w:spacing w:before="100" w:beforeAutospacing="1" w:after="100" w:afterAutospacing="1"/>
              <w:jc w:val="both"/>
            </w:pPr>
            <w:r w:rsidRPr="00571391">
              <w:t>9</w:t>
            </w:r>
          </w:p>
        </w:tc>
      </w:tr>
      <w:tr w:rsidR="00C0260C" w:rsidRPr="00C0260C">
        <w:tc>
          <w:tcPr>
            <w:tcW w:w="2268" w:type="dxa"/>
          </w:tcPr>
          <w:p w:rsidR="00C0260C" w:rsidRPr="00571391" w:rsidRDefault="00C0260C" w:rsidP="00B82BB9">
            <w:pPr>
              <w:spacing w:before="100" w:beforeAutospacing="1" w:after="100" w:afterAutospacing="1"/>
              <w:jc w:val="both"/>
            </w:pPr>
            <w:r w:rsidRPr="00571391">
              <w:t>araquidónico</w:t>
            </w:r>
          </w:p>
        </w:tc>
        <w:tc>
          <w:tcPr>
            <w:tcW w:w="3780" w:type="dxa"/>
          </w:tcPr>
          <w:p w:rsidR="00C0260C" w:rsidRPr="00571391" w:rsidRDefault="00C0260C" w:rsidP="00B82BB9">
            <w:pPr>
              <w:spacing w:before="100" w:beforeAutospacing="1" w:after="100" w:afterAutospacing="1"/>
              <w:jc w:val="both"/>
            </w:pPr>
            <w:r w:rsidRPr="00571391">
              <w:t>5,8,11,14-eicosatetraenoico</w:t>
            </w:r>
          </w:p>
        </w:tc>
        <w:tc>
          <w:tcPr>
            <w:tcW w:w="1620" w:type="dxa"/>
          </w:tcPr>
          <w:p w:rsidR="00C0260C" w:rsidRPr="00571391" w:rsidRDefault="00C0260C" w:rsidP="00B82BB9">
            <w:pPr>
              <w:spacing w:before="100" w:beforeAutospacing="1" w:after="100" w:afterAutospacing="1"/>
              <w:jc w:val="both"/>
            </w:pPr>
            <w:r w:rsidRPr="00571391">
              <w:t>20:4</w:t>
            </w:r>
          </w:p>
        </w:tc>
        <w:tc>
          <w:tcPr>
            <w:tcW w:w="1245" w:type="dxa"/>
          </w:tcPr>
          <w:p w:rsidR="00C0260C" w:rsidRPr="00571391" w:rsidRDefault="00C0260C" w:rsidP="00B82BB9">
            <w:pPr>
              <w:spacing w:before="100" w:beforeAutospacing="1" w:after="100" w:afterAutospacing="1"/>
              <w:jc w:val="both"/>
            </w:pPr>
            <w:r w:rsidRPr="00571391">
              <w:t>6</w:t>
            </w:r>
          </w:p>
        </w:tc>
      </w:tr>
      <w:tr w:rsidR="00C0260C" w:rsidRPr="00C0260C">
        <w:tc>
          <w:tcPr>
            <w:tcW w:w="2268" w:type="dxa"/>
          </w:tcPr>
          <w:p w:rsidR="00C0260C" w:rsidRPr="00571391" w:rsidRDefault="00571391" w:rsidP="00B82BB9">
            <w:pPr>
              <w:spacing w:before="100" w:beforeAutospacing="1" w:after="100" w:afterAutospacing="1"/>
              <w:jc w:val="both"/>
            </w:pPr>
            <w:r>
              <w:t>A</w:t>
            </w:r>
            <w:r w:rsidR="00C0260C" w:rsidRPr="00571391">
              <w:t>EP</w:t>
            </w:r>
          </w:p>
        </w:tc>
        <w:tc>
          <w:tcPr>
            <w:tcW w:w="3780" w:type="dxa"/>
          </w:tcPr>
          <w:p w:rsidR="00C0260C" w:rsidRPr="00571391" w:rsidRDefault="00C0260C" w:rsidP="00B82BB9">
            <w:pPr>
              <w:spacing w:before="100" w:beforeAutospacing="1" w:after="100" w:afterAutospacing="1"/>
              <w:jc w:val="both"/>
            </w:pPr>
            <w:r w:rsidRPr="00571391">
              <w:t>5,8,11,14,17-eicosapentaenoico</w:t>
            </w:r>
          </w:p>
        </w:tc>
        <w:tc>
          <w:tcPr>
            <w:tcW w:w="1620" w:type="dxa"/>
          </w:tcPr>
          <w:p w:rsidR="00C0260C" w:rsidRPr="00571391" w:rsidRDefault="00C0260C" w:rsidP="00B82BB9">
            <w:pPr>
              <w:spacing w:before="100" w:beforeAutospacing="1" w:after="100" w:afterAutospacing="1"/>
              <w:jc w:val="both"/>
            </w:pPr>
            <w:r w:rsidRPr="00571391">
              <w:t>20:5</w:t>
            </w:r>
          </w:p>
        </w:tc>
        <w:tc>
          <w:tcPr>
            <w:tcW w:w="1245" w:type="dxa"/>
          </w:tcPr>
          <w:p w:rsidR="00C0260C" w:rsidRPr="00571391" w:rsidRDefault="00C0260C" w:rsidP="00B82BB9">
            <w:pPr>
              <w:spacing w:before="100" w:beforeAutospacing="1" w:after="100" w:afterAutospacing="1"/>
              <w:jc w:val="both"/>
            </w:pPr>
            <w:r w:rsidRPr="00571391">
              <w:t>3</w:t>
            </w:r>
          </w:p>
        </w:tc>
      </w:tr>
      <w:tr w:rsidR="00C0260C" w:rsidRPr="00C0260C">
        <w:tc>
          <w:tcPr>
            <w:tcW w:w="2268" w:type="dxa"/>
          </w:tcPr>
          <w:p w:rsidR="00C0260C" w:rsidRPr="00571391" w:rsidRDefault="00C0260C" w:rsidP="00B82BB9">
            <w:pPr>
              <w:spacing w:before="100" w:beforeAutospacing="1" w:after="100" w:afterAutospacing="1"/>
              <w:jc w:val="both"/>
            </w:pPr>
            <w:r w:rsidRPr="00571391">
              <w:t>adrénico</w:t>
            </w:r>
          </w:p>
        </w:tc>
        <w:tc>
          <w:tcPr>
            <w:tcW w:w="3780" w:type="dxa"/>
          </w:tcPr>
          <w:p w:rsidR="00C0260C" w:rsidRPr="00571391" w:rsidRDefault="00C0260C" w:rsidP="00B82BB9">
            <w:pPr>
              <w:spacing w:before="100" w:beforeAutospacing="1" w:after="100" w:afterAutospacing="1"/>
              <w:jc w:val="both"/>
            </w:pPr>
            <w:r w:rsidRPr="00571391">
              <w:t>7,10,13,16-docosatetraenoico</w:t>
            </w:r>
          </w:p>
        </w:tc>
        <w:tc>
          <w:tcPr>
            <w:tcW w:w="1620" w:type="dxa"/>
          </w:tcPr>
          <w:p w:rsidR="00C0260C" w:rsidRPr="00571391" w:rsidRDefault="00C0260C" w:rsidP="00B82BB9">
            <w:pPr>
              <w:spacing w:before="100" w:beforeAutospacing="1" w:after="100" w:afterAutospacing="1"/>
              <w:jc w:val="both"/>
            </w:pPr>
            <w:r w:rsidRPr="00571391">
              <w:t>22:4</w:t>
            </w:r>
          </w:p>
        </w:tc>
        <w:tc>
          <w:tcPr>
            <w:tcW w:w="1245" w:type="dxa"/>
          </w:tcPr>
          <w:p w:rsidR="00C0260C" w:rsidRPr="00571391" w:rsidRDefault="00C0260C" w:rsidP="00B82BB9">
            <w:pPr>
              <w:spacing w:before="100" w:beforeAutospacing="1" w:after="100" w:afterAutospacing="1"/>
              <w:jc w:val="both"/>
            </w:pPr>
            <w:r w:rsidRPr="00571391">
              <w:t>6</w:t>
            </w:r>
          </w:p>
        </w:tc>
      </w:tr>
      <w:tr w:rsidR="00C0260C" w:rsidRPr="00C0260C">
        <w:tc>
          <w:tcPr>
            <w:tcW w:w="2268" w:type="dxa"/>
          </w:tcPr>
          <w:p w:rsidR="00C0260C" w:rsidRPr="00571391" w:rsidRDefault="00C0260C" w:rsidP="00B82BB9">
            <w:pPr>
              <w:spacing w:before="100" w:beforeAutospacing="1" w:after="100" w:afterAutospacing="1"/>
              <w:jc w:val="both"/>
            </w:pPr>
          </w:p>
        </w:tc>
        <w:tc>
          <w:tcPr>
            <w:tcW w:w="3780" w:type="dxa"/>
          </w:tcPr>
          <w:p w:rsidR="00C0260C" w:rsidRPr="00571391" w:rsidRDefault="00C0260C" w:rsidP="00B82BB9">
            <w:pPr>
              <w:spacing w:before="100" w:beforeAutospacing="1" w:after="100" w:afterAutospacing="1"/>
              <w:jc w:val="both"/>
            </w:pPr>
            <w:r w:rsidRPr="00571391">
              <w:t>7,10,13,16,19-docosapentaenoico</w:t>
            </w:r>
          </w:p>
        </w:tc>
        <w:tc>
          <w:tcPr>
            <w:tcW w:w="1620" w:type="dxa"/>
          </w:tcPr>
          <w:p w:rsidR="00C0260C" w:rsidRPr="00571391" w:rsidRDefault="00C0260C" w:rsidP="00B82BB9">
            <w:pPr>
              <w:spacing w:before="100" w:beforeAutospacing="1" w:after="100" w:afterAutospacing="1"/>
              <w:jc w:val="both"/>
            </w:pPr>
            <w:r w:rsidRPr="00571391">
              <w:t>22:5</w:t>
            </w:r>
          </w:p>
        </w:tc>
        <w:tc>
          <w:tcPr>
            <w:tcW w:w="1245" w:type="dxa"/>
          </w:tcPr>
          <w:p w:rsidR="00C0260C" w:rsidRPr="00571391" w:rsidRDefault="00C0260C" w:rsidP="00B82BB9">
            <w:pPr>
              <w:spacing w:before="100" w:beforeAutospacing="1" w:after="100" w:afterAutospacing="1"/>
              <w:jc w:val="both"/>
            </w:pPr>
            <w:r w:rsidRPr="00571391">
              <w:t>3</w:t>
            </w:r>
          </w:p>
        </w:tc>
      </w:tr>
      <w:tr w:rsidR="00C0260C" w:rsidRPr="00C0260C">
        <w:tc>
          <w:tcPr>
            <w:tcW w:w="2268" w:type="dxa"/>
          </w:tcPr>
          <w:p w:rsidR="00C0260C" w:rsidRPr="00571391" w:rsidRDefault="00C0260C" w:rsidP="00B82BB9">
            <w:pPr>
              <w:spacing w:before="100" w:beforeAutospacing="1" w:after="100" w:afterAutospacing="1"/>
              <w:jc w:val="both"/>
            </w:pPr>
            <w:r w:rsidRPr="00571391">
              <w:t>ADP</w:t>
            </w:r>
          </w:p>
        </w:tc>
        <w:tc>
          <w:tcPr>
            <w:tcW w:w="3780" w:type="dxa"/>
          </w:tcPr>
          <w:p w:rsidR="00C0260C" w:rsidRPr="00571391" w:rsidRDefault="00C0260C" w:rsidP="00B82BB9">
            <w:pPr>
              <w:spacing w:before="100" w:beforeAutospacing="1" w:after="100" w:afterAutospacing="1"/>
              <w:jc w:val="both"/>
            </w:pPr>
            <w:r w:rsidRPr="00571391">
              <w:t>4,7,10,13,16-docosapentaenoico</w:t>
            </w:r>
          </w:p>
        </w:tc>
        <w:tc>
          <w:tcPr>
            <w:tcW w:w="1620" w:type="dxa"/>
          </w:tcPr>
          <w:p w:rsidR="00C0260C" w:rsidRPr="00571391" w:rsidRDefault="00C0260C" w:rsidP="00B82BB9">
            <w:pPr>
              <w:spacing w:before="100" w:beforeAutospacing="1" w:after="100" w:afterAutospacing="1"/>
              <w:jc w:val="both"/>
            </w:pPr>
            <w:r w:rsidRPr="00571391">
              <w:t>22:5</w:t>
            </w:r>
          </w:p>
        </w:tc>
        <w:tc>
          <w:tcPr>
            <w:tcW w:w="1245" w:type="dxa"/>
          </w:tcPr>
          <w:p w:rsidR="00C0260C" w:rsidRPr="00571391" w:rsidRDefault="00C0260C" w:rsidP="00B82BB9">
            <w:pPr>
              <w:spacing w:before="100" w:beforeAutospacing="1" w:after="100" w:afterAutospacing="1"/>
              <w:jc w:val="both"/>
            </w:pPr>
            <w:r w:rsidRPr="00571391">
              <w:t>6</w:t>
            </w:r>
          </w:p>
        </w:tc>
      </w:tr>
      <w:tr w:rsidR="00C0260C" w:rsidRPr="00C0260C">
        <w:tc>
          <w:tcPr>
            <w:tcW w:w="2268" w:type="dxa"/>
          </w:tcPr>
          <w:p w:rsidR="00C0260C" w:rsidRPr="00571391" w:rsidRDefault="00571391" w:rsidP="00B82BB9">
            <w:pPr>
              <w:spacing w:before="100" w:beforeAutospacing="1" w:after="100" w:afterAutospacing="1"/>
              <w:jc w:val="both"/>
            </w:pPr>
            <w:r>
              <w:t>A</w:t>
            </w:r>
            <w:r w:rsidR="00C0260C" w:rsidRPr="00571391">
              <w:t>DH</w:t>
            </w:r>
          </w:p>
        </w:tc>
        <w:tc>
          <w:tcPr>
            <w:tcW w:w="3780" w:type="dxa"/>
          </w:tcPr>
          <w:p w:rsidR="00C0260C" w:rsidRPr="00571391" w:rsidRDefault="00C0260C" w:rsidP="00B82BB9">
            <w:pPr>
              <w:spacing w:before="100" w:beforeAutospacing="1" w:after="100" w:afterAutospacing="1"/>
              <w:jc w:val="both"/>
            </w:pPr>
            <w:r w:rsidRPr="00571391">
              <w:t>4,7,10,13,16,19-docosahexaenoico</w:t>
            </w:r>
          </w:p>
        </w:tc>
        <w:tc>
          <w:tcPr>
            <w:tcW w:w="1620" w:type="dxa"/>
          </w:tcPr>
          <w:p w:rsidR="00C0260C" w:rsidRPr="00571391" w:rsidRDefault="00C0260C" w:rsidP="00B82BB9">
            <w:pPr>
              <w:spacing w:before="100" w:beforeAutospacing="1" w:after="100" w:afterAutospacing="1"/>
              <w:jc w:val="both"/>
            </w:pPr>
            <w:r w:rsidRPr="00571391">
              <w:t>22:6</w:t>
            </w:r>
          </w:p>
        </w:tc>
        <w:tc>
          <w:tcPr>
            <w:tcW w:w="1245" w:type="dxa"/>
          </w:tcPr>
          <w:p w:rsidR="00C0260C" w:rsidRPr="00571391" w:rsidRDefault="00C0260C" w:rsidP="00B82BB9">
            <w:pPr>
              <w:spacing w:before="100" w:beforeAutospacing="1" w:after="100" w:afterAutospacing="1"/>
              <w:jc w:val="both"/>
            </w:pPr>
            <w:r w:rsidRPr="00571391">
              <w:t>3</w:t>
            </w:r>
          </w:p>
        </w:tc>
      </w:tr>
    </w:tbl>
    <w:p w:rsidR="00B82BB9" w:rsidRDefault="00B82BB9" w:rsidP="00B82BB9">
      <w:pPr>
        <w:pStyle w:val="NormalWeb"/>
        <w:spacing w:before="0" w:beforeAutospacing="0" w:after="0" w:afterAutospacing="0"/>
        <w:jc w:val="both"/>
        <w:rPr>
          <w:i/>
        </w:rPr>
      </w:pPr>
    </w:p>
    <w:p w:rsidR="00B82BB9" w:rsidRDefault="00B82BB9" w:rsidP="00B82BB9">
      <w:pPr>
        <w:pStyle w:val="NormalWeb"/>
        <w:spacing w:before="0" w:beforeAutospacing="0" w:after="0" w:afterAutospacing="0"/>
        <w:jc w:val="both"/>
        <w:rPr>
          <w:i/>
        </w:rPr>
      </w:pPr>
    </w:p>
    <w:p w:rsidR="00074014" w:rsidRPr="00074014" w:rsidRDefault="00074014" w:rsidP="00B82BB9">
      <w:pPr>
        <w:pStyle w:val="NormalWeb"/>
        <w:spacing w:before="0" w:beforeAutospacing="0" w:after="0" w:afterAutospacing="0"/>
        <w:jc w:val="both"/>
        <w:rPr>
          <w:b/>
          <w:i/>
        </w:rPr>
      </w:pPr>
      <w:r w:rsidRPr="00074014">
        <w:rPr>
          <w:b/>
          <w:i/>
        </w:rPr>
        <w:t>Uso de grasas como sustrato energético</w:t>
      </w:r>
    </w:p>
    <w:p w:rsidR="00074014" w:rsidRDefault="00074014" w:rsidP="00B82BB9">
      <w:pPr>
        <w:pStyle w:val="NormalWeb"/>
        <w:spacing w:before="0" w:beforeAutospacing="0" w:after="0" w:afterAutospacing="0"/>
        <w:jc w:val="both"/>
        <w:rPr>
          <w:i/>
        </w:rPr>
      </w:pPr>
    </w:p>
    <w:p w:rsidR="00074014" w:rsidRPr="00B9662D" w:rsidRDefault="00074014" w:rsidP="00B82BB9">
      <w:pPr>
        <w:pStyle w:val="NormalWeb"/>
        <w:spacing w:before="0" w:beforeAutospacing="0" w:after="0" w:afterAutospacing="0"/>
        <w:jc w:val="both"/>
        <w:rPr>
          <w:rStyle w:val="nfasis"/>
          <w:b/>
          <w:bCs/>
          <w:i w:val="0"/>
          <w:iCs w:val="0"/>
        </w:rPr>
      </w:pPr>
      <w:r w:rsidRPr="00B9662D">
        <w:t>La cantidad utilizada de glucógeno muscular para la producción de energía destinada a la contracción del músculo depende del grado de entrenamiento y de la duración e intensidad del ejercicio. Además de la mínima reserva rica en energía que se encuentra en forma de fosfatos (trifosfato de adenosina y fosfato de creatina), que es capaz de suministrar energía durante un periodo máximo de 15 segundos, la mayoría de la energía liberada durante el trabajo muscular se deriva de dos fuentes de combustibles principales, las grasas y los HC. Según la intensidad del ejercicio, uno de estos combustibles puede pasar a ser el principal proveedor de energía. Por ejemplo, durante el reposo, prácticamente la totalidad de la energía que se necesita para el metabolismo basal se deriva de las grasas, con excepción de la requerida por el sistema nervioso central y los glóbulos rojos, que dependen de la glucosa sanguínea. La relación de suministro de energía en esta situación puede ser del 90% grasa y 10% HC.</w:t>
      </w:r>
    </w:p>
    <w:p w:rsidR="00074014" w:rsidRPr="00B9662D" w:rsidRDefault="00074014" w:rsidP="00B82BB9">
      <w:pPr>
        <w:pStyle w:val="NormalWeb"/>
        <w:spacing w:before="0" w:beforeAutospacing="0" w:after="0" w:afterAutospacing="0"/>
        <w:jc w:val="both"/>
      </w:pPr>
      <w:r w:rsidRPr="00B9662D">
        <w:t xml:space="preserve">En la actividad intensa, el organismo movilizará glucosa desde la reserva de glucógeno del músculo para conseguir energía. La movilización de ácidos grasos dependerá del tiempo y duración del ejercicio. A mayores intensidades, el organismo comenzará a utilizar cada vez más HC. Esto significa que durante las actividades deportivas de alta </w:t>
      </w:r>
      <w:r w:rsidRPr="00B9662D">
        <w:lastRenderedPageBreak/>
        <w:t>intensidad, los HC, pasan a ser el combustible más importante. La relación entre grasa y HC puede alcanzar el 30</w:t>
      </w:r>
      <w:r>
        <w:t xml:space="preserve"> y 70 % respectivamente</w:t>
      </w:r>
      <w:r w:rsidRPr="00B9662D">
        <w:t>.</w:t>
      </w:r>
      <w:r w:rsidRPr="00B9662D">
        <w:rPr>
          <w:color w:val="FF0000"/>
        </w:rPr>
        <w:t xml:space="preserve"> </w:t>
      </w:r>
      <w:r w:rsidRPr="00B9662D">
        <w:t>La energía que se requiere para realizar ejercicios de baja intensidad proviene principalmente del metabolismo de las grasas, ya que durante el mismo, se oxida la mayor proporción de ácidos grasos libres. Las fibras de contracción lenta poseen mayor concentración de triglicéridos, debido a su naturaleza aeróbica que las de contracción rápida. En el ejercicio intenso se activarán principalmente las fibras de contracción rápida donde el sustrato predominante son los hidratos de carbono. El nivel óptimo de oxidación de las grasas, deriva del equilibrio entre la máxima oxidación de grasas (baja intensidad del ejercicio) y el máximo consumo, encontrándose el nivel aconsejado en 60% del VO</w:t>
      </w:r>
      <w:r w:rsidRPr="00B9662D">
        <w:rPr>
          <w:vertAlign w:val="subscript"/>
        </w:rPr>
        <w:t>2</w:t>
      </w:r>
      <w:r w:rsidRPr="00B9662D">
        <w:t xml:space="preserve"> máximo y a una frecuencia cardiaca entre el 70-75% de la máxima.</w:t>
      </w:r>
    </w:p>
    <w:p w:rsidR="00074014" w:rsidRDefault="00074014" w:rsidP="00B82BB9">
      <w:pPr>
        <w:pStyle w:val="NormalWeb"/>
        <w:spacing w:before="0" w:beforeAutospacing="0" w:after="0" w:afterAutospacing="0"/>
        <w:jc w:val="both"/>
        <w:rPr>
          <w:i/>
        </w:rPr>
      </w:pPr>
    </w:p>
    <w:p w:rsidR="006C4284" w:rsidRPr="00B9662D" w:rsidRDefault="006C4284" w:rsidP="00B82BB9">
      <w:pPr>
        <w:pStyle w:val="NormalWeb"/>
        <w:spacing w:before="0" w:beforeAutospacing="0" w:after="0" w:afterAutospacing="0"/>
        <w:jc w:val="both"/>
        <w:rPr>
          <w:i/>
        </w:rPr>
      </w:pPr>
    </w:p>
    <w:p w:rsidR="00B82BB9" w:rsidRDefault="00B82BB9" w:rsidP="00B82BB9">
      <w:pPr>
        <w:pStyle w:val="NormalWeb"/>
        <w:spacing w:before="0" w:beforeAutospacing="0" w:after="0" w:afterAutospacing="0"/>
        <w:jc w:val="both"/>
        <w:rPr>
          <w:b/>
          <w:i/>
          <w:iCs/>
        </w:rPr>
      </w:pPr>
    </w:p>
    <w:p w:rsidR="00B82BB9" w:rsidRDefault="00B82BB9" w:rsidP="00B82BB9">
      <w:pPr>
        <w:pStyle w:val="NormalWeb"/>
        <w:spacing w:before="0" w:beforeAutospacing="0" w:after="0" w:afterAutospacing="0"/>
        <w:jc w:val="both"/>
        <w:rPr>
          <w:b/>
          <w:i/>
          <w:iCs/>
        </w:rPr>
      </w:pPr>
    </w:p>
    <w:p w:rsidR="00B82BB9" w:rsidRDefault="00B82BB9" w:rsidP="00B82BB9">
      <w:pPr>
        <w:pStyle w:val="NormalWeb"/>
        <w:spacing w:before="0" w:beforeAutospacing="0" w:after="0" w:afterAutospacing="0"/>
        <w:jc w:val="both"/>
        <w:rPr>
          <w:b/>
          <w:i/>
          <w:iCs/>
        </w:rPr>
      </w:pPr>
    </w:p>
    <w:p w:rsidR="006C4284" w:rsidRDefault="006C4284" w:rsidP="00B82BB9">
      <w:pPr>
        <w:pStyle w:val="NormalWeb"/>
        <w:spacing w:before="0" w:beforeAutospacing="0" w:after="0" w:afterAutospacing="0"/>
        <w:jc w:val="both"/>
        <w:rPr>
          <w:b/>
          <w:i/>
          <w:iCs/>
        </w:rPr>
      </w:pPr>
      <w:r>
        <w:rPr>
          <w:b/>
          <w:i/>
          <w:iCs/>
        </w:rPr>
        <w:t>Acidos grasos saturados</w:t>
      </w:r>
    </w:p>
    <w:p w:rsidR="006C4284" w:rsidRDefault="006C4284" w:rsidP="00B82BB9">
      <w:pPr>
        <w:pStyle w:val="NormalWeb"/>
        <w:spacing w:before="0" w:beforeAutospacing="0" w:after="0" w:afterAutospacing="0"/>
        <w:jc w:val="both"/>
        <w:rPr>
          <w:b/>
          <w:i/>
          <w:iCs/>
        </w:rPr>
      </w:pPr>
    </w:p>
    <w:p w:rsidR="008966C0" w:rsidRDefault="002F25E8" w:rsidP="00B82BB9">
      <w:pPr>
        <w:pStyle w:val="NormalWeb"/>
        <w:spacing w:before="0" w:beforeAutospacing="0" w:after="0" w:afterAutospacing="0"/>
        <w:jc w:val="both"/>
      </w:pPr>
      <w:r w:rsidRPr="00B9662D">
        <w:t>Se los denominan así cuando no tienen dobles enlaces. Frecuentemente se encuentran presentes en productos de origen animal. Estos son mas difíciles de utilizar que los insaturados, ya que es difícil romper esta molécula para atravesar las paredes de los capilares sanguíneos y tienden a acumularse (placa ateromatosa). Ejemplo de ellos son el palmítico (16 carbonos, CH</w:t>
      </w:r>
      <w:r w:rsidRPr="00B9662D">
        <w:rPr>
          <w:vertAlign w:val="subscript"/>
        </w:rPr>
        <w:t>3</w:t>
      </w:r>
      <w:r w:rsidRPr="00B9662D">
        <w:t>(CH2)</w:t>
      </w:r>
      <w:r w:rsidRPr="00B9662D">
        <w:rPr>
          <w:vertAlign w:val="subscript"/>
        </w:rPr>
        <w:t xml:space="preserve">14 </w:t>
      </w:r>
      <w:r w:rsidRPr="00B9662D">
        <w:t>COOH), es el más abundante de los saturados y el esteárico (18 carbonos), que es el más abundante en grasas comestibles.</w:t>
      </w:r>
    </w:p>
    <w:p w:rsidR="00685595" w:rsidRDefault="00685595" w:rsidP="00B82BB9">
      <w:pPr>
        <w:pStyle w:val="NormalWeb"/>
        <w:spacing w:before="0" w:beforeAutospacing="0" w:after="0" w:afterAutospacing="0"/>
        <w:jc w:val="both"/>
      </w:pPr>
    </w:p>
    <w:p w:rsidR="00685595" w:rsidRDefault="009E3F13" w:rsidP="00B82BB9">
      <w:pPr>
        <w:pStyle w:val="NormalWeb"/>
        <w:spacing w:before="0" w:beforeAutospacing="0" w:after="0" w:afterAutospacing="0"/>
        <w:jc w:val="both"/>
      </w:pPr>
      <w:r>
        <w:rPr>
          <w:noProof/>
          <w:lang w:val="es-CO" w:eastAsia="es-CO"/>
        </w:rPr>
        <w:drawing>
          <wp:inline distT="0" distB="0" distL="0" distR="0">
            <wp:extent cx="3592195" cy="718185"/>
            <wp:effectExtent l="19050" t="19050" r="27305" b="247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592195" cy="718185"/>
                    </a:xfrm>
                    <a:prstGeom prst="rect">
                      <a:avLst/>
                    </a:prstGeom>
                    <a:noFill/>
                    <a:ln w="6350" cmpd="sng">
                      <a:solidFill>
                        <a:srgbClr val="000000"/>
                      </a:solidFill>
                      <a:miter lim="800000"/>
                      <a:headEnd/>
                      <a:tailEnd/>
                    </a:ln>
                    <a:effectLst/>
                  </pic:spPr>
                </pic:pic>
              </a:graphicData>
            </a:graphic>
          </wp:inline>
        </w:drawing>
      </w:r>
    </w:p>
    <w:p w:rsidR="00B82BB9" w:rsidRDefault="00B82BB9" w:rsidP="00B82BB9">
      <w:pPr>
        <w:pStyle w:val="NormalWeb"/>
        <w:spacing w:before="0" w:beforeAutospacing="0" w:after="0" w:afterAutospacing="0"/>
        <w:jc w:val="both"/>
      </w:pPr>
    </w:p>
    <w:p w:rsidR="00685595" w:rsidRDefault="00685595" w:rsidP="00B82BB9">
      <w:pPr>
        <w:pStyle w:val="NormalWeb"/>
        <w:spacing w:before="0" w:beforeAutospacing="0" w:after="0" w:afterAutospacing="0"/>
        <w:jc w:val="both"/>
      </w:pPr>
      <w:r w:rsidRPr="00685595">
        <w:rPr>
          <w:b/>
        </w:rPr>
        <w:t xml:space="preserve">Figura </w:t>
      </w:r>
      <w:r>
        <w:t>Acido graso palmítico.</w:t>
      </w:r>
    </w:p>
    <w:p w:rsidR="00685595" w:rsidRPr="00B9662D" w:rsidRDefault="00685595" w:rsidP="00B82BB9">
      <w:pPr>
        <w:pStyle w:val="NormalWeb"/>
        <w:spacing w:before="0" w:beforeAutospacing="0" w:after="0" w:afterAutospacing="0"/>
        <w:jc w:val="both"/>
      </w:pPr>
    </w:p>
    <w:p w:rsidR="008966C0" w:rsidRPr="00724D13" w:rsidRDefault="008966C0" w:rsidP="00B82BB9">
      <w:pPr>
        <w:pStyle w:val="NormalWeb"/>
        <w:spacing w:before="0" w:beforeAutospacing="0" w:after="0" w:afterAutospacing="0"/>
        <w:jc w:val="both"/>
      </w:pPr>
      <w:r w:rsidRPr="00724D13">
        <w:t xml:space="preserve">Los lípidos pueden estar en el músculo como ácidos grasos libres pero la mayor parte de los lípidos son </w:t>
      </w:r>
      <w:r w:rsidRPr="008966C0">
        <w:rPr>
          <w:i/>
        </w:rPr>
        <w:t>triglicéridos.</w:t>
      </w:r>
      <w:r w:rsidRPr="00724D13">
        <w:t xml:space="preserve"> Se denomina así a la unión de una molécula de glicerol con tres ácidos grasos que pueden tener diferentes largos de cadena. El hígado sintetiza los triglicéridos pero también pueden incorporarse con los alimentos. </w:t>
      </w:r>
      <w:r>
        <w:t xml:space="preserve">La </w:t>
      </w:r>
      <w:r w:rsidRPr="008966C0">
        <w:rPr>
          <w:i/>
        </w:rPr>
        <w:t>glucosa</w:t>
      </w:r>
      <w:r w:rsidRPr="00057C7F">
        <w:rPr>
          <w:b/>
          <w:i/>
        </w:rPr>
        <w:t xml:space="preserve"> </w:t>
      </w:r>
      <w:r>
        <w:t xml:space="preserve">es el sustrato primario en la lipogénesis. </w:t>
      </w:r>
      <w:r w:rsidRPr="00724D13">
        <w:t xml:space="preserve">El organismo fabrica </w:t>
      </w:r>
      <w:r>
        <w:t>ácidos grasos a partir de</w:t>
      </w:r>
      <w:r w:rsidRPr="00724D13">
        <w:t xml:space="preserve">l </w:t>
      </w:r>
      <w:r w:rsidRPr="008966C0">
        <w:rPr>
          <w:i/>
        </w:rPr>
        <w:t>acetil-CoA</w:t>
      </w:r>
      <w:r>
        <w:rPr>
          <w:b/>
          <w:i/>
        </w:rPr>
        <w:t xml:space="preserve">. </w:t>
      </w:r>
      <w:r w:rsidRPr="00057C7F">
        <w:t xml:space="preserve">Los ácidos grasos como el </w:t>
      </w:r>
      <w:r>
        <w:t>palmitato, pueden unirse al glicerol formando los triglicéridos y d</w:t>
      </w:r>
      <w:r w:rsidRPr="00724D13">
        <w:t>epositarse en el tejido adiposo. Al producirse la degradación en glicerol y ácidos grasos libres, éstos podrán ser utilizados como energía.</w:t>
      </w:r>
      <w:r>
        <w:t xml:space="preserve"> Es interesante destacar que el complejo enzimático </w:t>
      </w:r>
      <w:r w:rsidRPr="008966C0">
        <w:rPr>
          <w:i/>
        </w:rPr>
        <w:t>ácido graso sintasa</w:t>
      </w:r>
      <w:r>
        <w:t xml:space="preserve"> contiene siete enzimas activas en una única estructura, lo que le confiere una gran eficacia y estar libre de interferencias.  Es por eso que es tan fácil en el eunutrido producir grasa.</w:t>
      </w:r>
    </w:p>
    <w:p w:rsidR="008966C0" w:rsidRPr="00B9662D" w:rsidRDefault="008966C0" w:rsidP="00B82BB9">
      <w:pPr>
        <w:pStyle w:val="NormalWeb"/>
        <w:spacing w:before="0" w:beforeAutospacing="0" w:after="0" w:afterAutospacing="0"/>
        <w:jc w:val="both"/>
      </w:pPr>
    </w:p>
    <w:p w:rsidR="008966C0" w:rsidRPr="00B9662D" w:rsidRDefault="009E3F13" w:rsidP="00B82BB9">
      <w:pPr>
        <w:pStyle w:val="NormalWeb"/>
        <w:spacing w:before="0" w:beforeAutospacing="0" w:after="0" w:afterAutospacing="0"/>
        <w:jc w:val="both"/>
        <w:rPr>
          <w:b/>
          <w:bCs/>
        </w:rPr>
      </w:pPr>
      <w:r>
        <w:rPr>
          <w:b/>
          <w:bCs/>
          <w:noProof/>
          <w:lang w:val="es-CO" w:eastAsia="es-CO"/>
        </w:rPr>
        <w:lastRenderedPageBreak/>
        <w:drawing>
          <wp:inline distT="0" distB="0" distL="0" distR="0">
            <wp:extent cx="1763395" cy="1632585"/>
            <wp:effectExtent l="19050" t="19050" r="27305" b="247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763395" cy="1632585"/>
                    </a:xfrm>
                    <a:prstGeom prst="rect">
                      <a:avLst/>
                    </a:prstGeom>
                    <a:noFill/>
                    <a:ln w="6350" cmpd="sng">
                      <a:solidFill>
                        <a:srgbClr val="000000"/>
                      </a:solidFill>
                      <a:miter lim="800000"/>
                      <a:headEnd/>
                      <a:tailEnd/>
                    </a:ln>
                    <a:effectLst/>
                  </pic:spPr>
                </pic:pic>
              </a:graphicData>
            </a:graphic>
          </wp:inline>
        </w:drawing>
      </w:r>
    </w:p>
    <w:p w:rsidR="00685595" w:rsidRDefault="00685595" w:rsidP="00B82BB9">
      <w:pPr>
        <w:pStyle w:val="NormalWeb"/>
        <w:spacing w:before="0" w:beforeAutospacing="0" w:after="0" w:afterAutospacing="0"/>
        <w:jc w:val="both"/>
        <w:rPr>
          <w:b/>
        </w:rPr>
      </w:pPr>
    </w:p>
    <w:p w:rsidR="002F25E8" w:rsidRPr="00B9662D" w:rsidRDefault="00685595" w:rsidP="00B82BB9">
      <w:pPr>
        <w:pStyle w:val="NormalWeb"/>
        <w:spacing w:before="0" w:beforeAutospacing="0" w:after="0" w:afterAutospacing="0"/>
        <w:jc w:val="both"/>
      </w:pPr>
      <w:r>
        <w:rPr>
          <w:b/>
        </w:rPr>
        <w:t xml:space="preserve">Figura </w:t>
      </w:r>
      <w:r>
        <w:t>Triglicérido.</w:t>
      </w:r>
    </w:p>
    <w:p w:rsidR="002F25E8" w:rsidRDefault="002F25E8" w:rsidP="00B82BB9">
      <w:pPr>
        <w:pStyle w:val="NormalWeb"/>
        <w:spacing w:before="0" w:beforeAutospacing="0" w:after="0" w:afterAutospacing="0"/>
        <w:jc w:val="both"/>
      </w:pPr>
    </w:p>
    <w:p w:rsidR="00685595" w:rsidRDefault="00685595" w:rsidP="00B82BB9">
      <w:pPr>
        <w:pStyle w:val="NormalWeb"/>
        <w:spacing w:before="0" w:beforeAutospacing="0" w:after="0" w:afterAutospacing="0"/>
        <w:jc w:val="both"/>
      </w:pPr>
    </w:p>
    <w:p w:rsidR="00685595" w:rsidRPr="00B9662D" w:rsidRDefault="00685595" w:rsidP="00B82BB9">
      <w:pPr>
        <w:pStyle w:val="NormalWeb"/>
        <w:spacing w:before="0" w:beforeAutospacing="0" w:after="0" w:afterAutospacing="0"/>
        <w:jc w:val="both"/>
      </w:pPr>
    </w:p>
    <w:p w:rsidR="002F25E8" w:rsidRPr="00B9662D" w:rsidRDefault="002F25E8" w:rsidP="00B82BB9">
      <w:pPr>
        <w:pStyle w:val="NormalWeb"/>
        <w:spacing w:before="0" w:beforeAutospacing="0" w:after="0" w:afterAutospacing="0"/>
        <w:jc w:val="both"/>
      </w:pPr>
    </w:p>
    <w:p w:rsidR="00B82BB9" w:rsidRDefault="00B82BB9" w:rsidP="00B82BB9">
      <w:pPr>
        <w:pStyle w:val="NormalWeb"/>
        <w:spacing w:before="0" w:beforeAutospacing="0" w:after="0" w:afterAutospacing="0"/>
        <w:jc w:val="both"/>
        <w:rPr>
          <w:b/>
          <w:i/>
          <w:iCs/>
        </w:rPr>
      </w:pPr>
    </w:p>
    <w:p w:rsidR="006C4284" w:rsidRDefault="006C4284" w:rsidP="00B82BB9">
      <w:pPr>
        <w:pStyle w:val="NormalWeb"/>
        <w:spacing w:before="0" w:beforeAutospacing="0" w:after="0" w:afterAutospacing="0"/>
        <w:jc w:val="both"/>
        <w:rPr>
          <w:b/>
          <w:i/>
          <w:iCs/>
        </w:rPr>
      </w:pPr>
      <w:r>
        <w:rPr>
          <w:b/>
          <w:i/>
          <w:iCs/>
        </w:rPr>
        <w:t>Acidos grasos i</w:t>
      </w:r>
      <w:r w:rsidR="002F25E8" w:rsidRPr="00B9662D">
        <w:rPr>
          <w:b/>
          <w:i/>
          <w:iCs/>
        </w:rPr>
        <w:t>nsaturados</w:t>
      </w:r>
    </w:p>
    <w:p w:rsidR="006C4284" w:rsidRDefault="006C4284" w:rsidP="00B82BB9">
      <w:pPr>
        <w:pStyle w:val="NormalWeb"/>
        <w:spacing w:before="0" w:beforeAutospacing="0" w:after="0" w:afterAutospacing="0"/>
        <w:jc w:val="both"/>
        <w:rPr>
          <w:b/>
          <w:i/>
          <w:iCs/>
        </w:rPr>
      </w:pPr>
    </w:p>
    <w:p w:rsidR="00C56C85" w:rsidRDefault="002F25E8" w:rsidP="00B82BB9">
      <w:pPr>
        <w:pStyle w:val="NormalWeb"/>
        <w:spacing w:before="0" w:beforeAutospacing="0" w:after="0" w:afterAutospacing="0"/>
        <w:jc w:val="both"/>
      </w:pPr>
      <w:r w:rsidRPr="00B9662D">
        <w:t xml:space="preserve">Son los ácidos grasos que poseen enlaces dobles. Estos a su vez se subdividen en aquellos que tienen un enlace doble (monoiinsaturados) y aquellos que poseen más de un enlace doble (poliinsaturados). </w:t>
      </w:r>
      <w:r w:rsidR="00C56C85" w:rsidRPr="00B9662D">
        <w:t xml:space="preserve">El carbono </w:t>
      </w:r>
      <w:r w:rsidR="00C56C85" w:rsidRPr="0004047E">
        <w:rPr>
          <w:i/>
        </w:rPr>
        <w:t>omega</w:t>
      </w:r>
      <w:r w:rsidR="00C56C85" w:rsidRPr="00B9662D">
        <w:t xml:space="preserve"> (ω) nos indica a partir de qué posición se encuentra el </w:t>
      </w:r>
      <w:r w:rsidR="00C56C85">
        <w:t xml:space="preserve">último </w:t>
      </w:r>
      <w:r w:rsidR="00C56C85" w:rsidRPr="00B9662D">
        <w:t xml:space="preserve">doble enlace contando a partir del metilo terminal, de izquierda a derecha, aunque los carbonos se enumeren convencionalmente de derecha a izquierda. </w:t>
      </w:r>
      <w:r w:rsidR="00C56C85" w:rsidRPr="00A12E50">
        <w:t xml:space="preserve">El primer miembro de la serie </w:t>
      </w:r>
      <w:r w:rsidR="00C56C85" w:rsidRPr="00B9662D">
        <w:t>ω</w:t>
      </w:r>
      <w:r w:rsidR="00C56C85" w:rsidRPr="00A12E50">
        <w:t xml:space="preserve">-6 es el ácido linoleico, y el de la serie </w:t>
      </w:r>
      <w:r w:rsidR="00C56C85" w:rsidRPr="00B9662D">
        <w:t>ω</w:t>
      </w:r>
      <w:r w:rsidR="00C56C85" w:rsidRPr="00A12E50">
        <w:t xml:space="preserve">-3 es el ácido </w:t>
      </w:r>
      <w:r w:rsidR="00C56C85">
        <w:t>α</w:t>
      </w:r>
      <w:r w:rsidR="00C56C85" w:rsidRPr="00A12E50">
        <w:t>-linolénico.</w:t>
      </w:r>
    </w:p>
    <w:p w:rsidR="002130B4" w:rsidRDefault="002130B4" w:rsidP="00B82BB9">
      <w:pPr>
        <w:pStyle w:val="NormalWeb"/>
        <w:spacing w:before="0" w:beforeAutospacing="0" w:after="0" w:afterAutospacing="0"/>
        <w:jc w:val="both"/>
      </w:pPr>
    </w:p>
    <w:p w:rsidR="002130B4" w:rsidRDefault="009E3F13" w:rsidP="00B82BB9">
      <w:pPr>
        <w:pStyle w:val="NormalWeb"/>
        <w:spacing w:before="0" w:beforeAutospacing="0" w:after="0" w:afterAutospacing="0"/>
        <w:jc w:val="both"/>
      </w:pPr>
      <w:r>
        <w:rPr>
          <w:noProof/>
          <w:lang w:val="es-CO" w:eastAsia="es-CO"/>
        </w:rPr>
        <w:drawing>
          <wp:inline distT="0" distB="0" distL="0" distR="0">
            <wp:extent cx="3983990" cy="783590"/>
            <wp:effectExtent l="19050" t="19050" r="16510" b="165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983990" cy="783590"/>
                    </a:xfrm>
                    <a:prstGeom prst="rect">
                      <a:avLst/>
                    </a:prstGeom>
                    <a:noFill/>
                    <a:ln w="6350" cmpd="sng">
                      <a:solidFill>
                        <a:srgbClr val="000000"/>
                      </a:solidFill>
                      <a:miter lim="800000"/>
                      <a:headEnd/>
                      <a:tailEnd/>
                    </a:ln>
                    <a:effectLst/>
                  </pic:spPr>
                </pic:pic>
              </a:graphicData>
            </a:graphic>
          </wp:inline>
        </w:drawing>
      </w:r>
    </w:p>
    <w:p w:rsidR="002130B4" w:rsidRDefault="002130B4" w:rsidP="00B82BB9">
      <w:pPr>
        <w:pStyle w:val="NormalWeb"/>
        <w:spacing w:before="0" w:beforeAutospacing="0" w:after="0" w:afterAutospacing="0"/>
        <w:jc w:val="both"/>
      </w:pPr>
    </w:p>
    <w:p w:rsidR="002130B4" w:rsidRDefault="002130B4" w:rsidP="00B82BB9">
      <w:pPr>
        <w:pStyle w:val="NormalWeb"/>
        <w:spacing w:before="0" w:beforeAutospacing="0" w:after="0" w:afterAutospacing="0"/>
        <w:jc w:val="both"/>
      </w:pPr>
      <w:r w:rsidRPr="002130B4">
        <w:rPr>
          <w:b/>
        </w:rPr>
        <w:t xml:space="preserve">Figura </w:t>
      </w:r>
      <w:r>
        <w:t>Acido graso oleico.</w:t>
      </w:r>
    </w:p>
    <w:p w:rsidR="002130B4" w:rsidRDefault="002130B4" w:rsidP="00B82BB9">
      <w:pPr>
        <w:pStyle w:val="NormalWeb"/>
        <w:spacing w:before="0" w:beforeAutospacing="0" w:after="0" w:afterAutospacing="0"/>
        <w:jc w:val="both"/>
      </w:pPr>
    </w:p>
    <w:p w:rsidR="002F25E8" w:rsidRPr="00B9662D" w:rsidRDefault="002F25E8" w:rsidP="00B82BB9">
      <w:pPr>
        <w:pStyle w:val="NormalWeb"/>
        <w:spacing w:before="0" w:beforeAutospacing="0" w:after="0" w:afterAutospacing="0"/>
        <w:jc w:val="both"/>
      </w:pPr>
      <w:r w:rsidRPr="00B9662D">
        <w:t>Dentro de los monoiinsaturados el más importante es el oleico que posee 18 carbonos y forma parte del aceite de oliva. En cuanto a los poliinsaturados encontramos a los ácidos grasos que tienen 2, 3 o 4 enlaces dobles, que se los conoce como</w:t>
      </w:r>
      <w:r w:rsidRPr="00B9662D">
        <w:rPr>
          <w:b/>
          <w:i/>
        </w:rPr>
        <w:t xml:space="preserve"> </w:t>
      </w:r>
      <w:r w:rsidRPr="0075143D">
        <w:rPr>
          <w:i/>
        </w:rPr>
        <w:t>ácidos grasos esenciales</w:t>
      </w:r>
      <w:r w:rsidRPr="00B9662D">
        <w:t xml:space="preserve"> porque es necesario incorporarlos mediante la </w:t>
      </w:r>
      <w:r w:rsidR="00C56C85">
        <w:t>dieta. Son el linoleico y el α-</w:t>
      </w:r>
      <w:r w:rsidRPr="00B9662D">
        <w:t>linolénico. Se encuentran en el aceite de maíz, uva, soja y girasol</w:t>
      </w:r>
      <w:r w:rsidR="008966C0">
        <w:t xml:space="preserve"> y </w:t>
      </w:r>
      <w:r w:rsidR="008966C0" w:rsidRPr="008966C0">
        <w:t>son importantes para el crecimiento y desarrollo normales</w:t>
      </w:r>
      <w:r w:rsidR="008966C0">
        <w:t xml:space="preserve"> del feto y de los lactantes, </w:t>
      </w:r>
      <w:r w:rsidR="008966C0" w:rsidRPr="008966C0">
        <w:t xml:space="preserve">en particular, para el desarrollo del cerebro y de la agudeza visual. </w:t>
      </w:r>
      <w:r w:rsidR="008966C0">
        <w:t>D</w:t>
      </w:r>
      <w:r w:rsidR="008966C0" w:rsidRPr="008966C0">
        <w:t>urante la gestación</w:t>
      </w:r>
      <w:r w:rsidR="008966C0">
        <w:t xml:space="preserve">, las </w:t>
      </w:r>
      <w:r w:rsidR="008966C0" w:rsidRPr="008966C0">
        <w:t xml:space="preserve">mujeres </w:t>
      </w:r>
      <w:r w:rsidR="008966C0">
        <w:t>eu</w:t>
      </w:r>
      <w:r w:rsidR="008966C0" w:rsidRPr="008966C0">
        <w:t>nutridas</w:t>
      </w:r>
      <w:r w:rsidR="008966C0">
        <w:t xml:space="preserve"> retienen </w:t>
      </w:r>
      <w:r w:rsidR="008966C0" w:rsidRPr="008966C0">
        <w:t xml:space="preserve">aproximadamente </w:t>
      </w:r>
      <w:smartTag w:uri="urn:schemas-microsoft-com:office:smarttags" w:element="metricconverter">
        <w:smartTagPr>
          <w:attr w:name="ProductID" w:val="2.2 g"/>
        </w:smartTagPr>
        <w:r w:rsidR="008966C0" w:rsidRPr="008966C0">
          <w:t>2</w:t>
        </w:r>
        <w:r w:rsidR="008966C0">
          <w:t>.</w:t>
        </w:r>
        <w:r w:rsidR="008966C0" w:rsidRPr="008966C0">
          <w:t>2 g</w:t>
        </w:r>
      </w:smartTag>
      <w:r w:rsidR="008966C0" w:rsidRPr="008966C0">
        <w:t xml:space="preserve"> de ácidos grasos esenciales </w:t>
      </w:r>
      <w:r w:rsidR="00C56C85">
        <w:t>diariamente</w:t>
      </w:r>
      <w:r w:rsidR="008966C0" w:rsidRPr="008966C0">
        <w:t>.</w:t>
      </w:r>
    </w:p>
    <w:p w:rsidR="002F25E8" w:rsidRPr="00B9662D" w:rsidRDefault="0004047E" w:rsidP="00B82BB9">
      <w:pPr>
        <w:pStyle w:val="NormalWeb"/>
        <w:spacing w:before="0" w:beforeAutospacing="0" w:after="0" w:afterAutospacing="0"/>
        <w:jc w:val="both"/>
      </w:pPr>
      <w:r>
        <w:t>S</w:t>
      </w:r>
      <w:r w:rsidR="002F25E8" w:rsidRPr="00B9662D">
        <w:t xml:space="preserve">e destacan </w:t>
      </w:r>
      <w:r w:rsidR="00C56C85">
        <w:t>támbien los</w:t>
      </w:r>
      <w:r w:rsidR="002F25E8" w:rsidRPr="00B9662D">
        <w:t xml:space="preserve"> ácido</w:t>
      </w:r>
      <w:r w:rsidR="00C56C85">
        <w:t>s</w:t>
      </w:r>
      <w:r w:rsidR="002F25E8" w:rsidRPr="00B9662D">
        <w:t xml:space="preserve"> eicosapentanoico (EPA) y docosahexanoico (DHA)</w:t>
      </w:r>
      <w:r w:rsidR="00C56C85">
        <w:t>, ambos</w:t>
      </w:r>
      <w:r w:rsidR="002F25E8" w:rsidRPr="00B9662D">
        <w:t xml:space="preserve"> </w:t>
      </w:r>
      <w:r w:rsidR="00C56C85" w:rsidRPr="00B9662D">
        <w:t>metabol</w:t>
      </w:r>
      <w:r w:rsidR="00C56C85" w:rsidRPr="00B9662D">
        <w:t>i</w:t>
      </w:r>
      <w:r w:rsidR="00C56C85" w:rsidRPr="00B9662D">
        <w:t xml:space="preserve">tos </w:t>
      </w:r>
      <w:r w:rsidR="00C56C85">
        <w:t xml:space="preserve">del α-linoleico. </w:t>
      </w:r>
      <w:r w:rsidR="002F25E8" w:rsidRPr="00B9662D">
        <w:t xml:space="preserve">Estos ácidos grasos disminuyen el nivel de colesterol y triglicéridos a la vez que ayudan a la circulación plaquetaria, intervienen en la formación de membranas de las células, colaboran en la formación de prostaglandinas, sustancias de gran importancia en la regulación de los sistemas cardiovascular, inmunológico, reproductivo, digestivo y la respuesta antinflamatoria. </w:t>
      </w:r>
      <w:r w:rsidR="002F25E8" w:rsidRPr="00B9662D">
        <w:rPr>
          <w:lang w:val="es-AR"/>
        </w:rPr>
        <w:t xml:space="preserve">Estos ácidos se </w:t>
      </w:r>
      <w:r w:rsidR="002F25E8" w:rsidRPr="00B9662D">
        <w:t xml:space="preserve"> encuentran principalmente en el pescado azul (sardina, sa</w:t>
      </w:r>
      <w:r w:rsidR="002F25E8" w:rsidRPr="00B9662D">
        <w:t>l</w:t>
      </w:r>
      <w:r w:rsidR="002F25E8" w:rsidRPr="00B9662D">
        <w:t xml:space="preserve">món, arenque, atún, bacalao). En menor proporción en semillas y aceites vegetales. Se recomiendan un consumo </w:t>
      </w:r>
      <w:r w:rsidR="002F25E8" w:rsidRPr="00B9662D">
        <w:lastRenderedPageBreak/>
        <w:t xml:space="preserve">aproximado de </w:t>
      </w:r>
      <w:smartTag w:uri="urn:schemas-microsoft-com:office:smarttags" w:element="metricconverter">
        <w:smartTagPr>
          <w:attr w:name="ProductID" w:val="3 a"/>
        </w:smartTagPr>
        <w:r w:rsidR="002F25E8" w:rsidRPr="00B9662D">
          <w:t>3 a</w:t>
        </w:r>
      </w:smartTag>
      <w:r w:rsidR="002F25E8" w:rsidRPr="00B9662D">
        <w:t xml:space="preserve"> 5g de ácidos grasos ω-3 para cubrir las necesidades de nuestro organismo, cantidad que aumenta en la etapa de crecimiento, y que equivalen a dos porciones semanales de pescado (400g).</w:t>
      </w:r>
    </w:p>
    <w:p w:rsidR="002F25E8" w:rsidRPr="00B9662D" w:rsidRDefault="00C56C85" w:rsidP="00B82BB9">
      <w:pPr>
        <w:pStyle w:val="NormalWeb"/>
        <w:spacing w:before="0" w:beforeAutospacing="0" w:after="0" w:afterAutospacing="0"/>
        <w:jc w:val="both"/>
        <w:rPr>
          <w:b/>
          <w:bCs/>
        </w:rPr>
      </w:pPr>
      <w:r>
        <w:t>L</w:t>
      </w:r>
      <w:r w:rsidR="0075143D" w:rsidRPr="0075143D">
        <w:t xml:space="preserve">os ácidos grasos de </w:t>
      </w:r>
      <w:r>
        <w:t>ω-6 y de ω</w:t>
      </w:r>
      <w:r w:rsidR="0075143D" w:rsidRPr="0075143D">
        <w:t xml:space="preserve">-3 compiten por las mismas enzimas </w:t>
      </w:r>
      <w:r>
        <w:t xml:space="preserve">aunque poseen actividad </w:t>
      </w:r>
      <w:r w:rsidR="0075143D" w:rsidRPr="0075143D">
        <w:t>biológic</w:t>
      </w:r>
      <w:r>
        <w:t xml:space="preserve">a </w:t>
      </w:r>
      <w:r w:rsidR="0075143D" w:rsidRPr="0075143D">
        <w:t>diferente</w:t>
      </w:r>
      <w:r>
        <w:t>. De allí la importancia en mantener una alimentación con  equilibrio entre ellos.</w:t>
      </w:r>
    </w:p>
    <w:p w:rsidR="002F25E8" w:rsidRPr="00B9662D" w:rsidRDefault="002F25E8" w:rsidP="00B82BB9">
      <w:pPr>
        <w:pStyle w:val="NormalWeb"/>
        <w:spacing w:before="0" w:beforeAutospacing="0" w:after="0" w:afterAutospacing="0"/>
        <w:jc w:val="both"/>
        <w:rPr>
          <w:b/>
          <w:bCs/>
        </w:rPr>
      </w:pPr>
    </w:p>
    <w:p w:rsidR="00EE29F9" w:rsidRPr="006C4284" w:rsidRDefault="00EE29F9" w:rsidP="00B82BB9">
      <w:pPr>
        <w:spacing w:before="100" w:beforeAutospacing="1" w:after="100" w:afterAutospacing="1"/>
        <w:jc w:val="both"/>
        <w:rPr>
          <w:i/>
        </w:rPr>
      </w:pPr>
      <w:r w:rsidRPr="006C4284">
        <w:rPr>
          <w:b/>
          <w:bCs/>
          <w:i/>
        </w:rPr>
        <w:t>Acidos grasos</w:t>
      </w:r>
      <w:r>
        <w:rPr>
          <w:b/>
          <w:bCs/>
          <w:i/>
        </w:rPr>
        <w:t xml:space="preserve"> </w:t>
      </w:r>
      <w:r w:rsidRPr="006C4284">
        <w:rPr>
          <w:b/>
          <w:bCs/>
          <w:i/>
        </w:rPr>
        <w:t>isoméricos</w:t>
      </w:r>
    </w:p>
    <w:p w:rsidR="00EE29F9" w:rsidRDefault="00EE29F9" w:rsidP="00B82BB9">
      <w:pPr>
        <w:jc w:val="both"/>
      </w:pPr>
      <w:r w:rsidRPr="006C4284">
        <w:t xml:space="preserve">Los aceites vegetales insaturados se hidrogenan parcialmente para producir grasas más sólidas, más plásticas o más estables. </w:t>
      </w:r>
      <w:r w:rsidRPr="00B9662D">
        <w:t>Est</w:t>
      </w:r>
      <w:r>
        <w:t xml:space="preserve">o </w:t>
      </w:r>
      <w:r w:rsidRPr="00B9662D">
        <w:t xml:space="preserve">consiste en saturar las dobles ligaduras de los ácidos grasos con hidrógeno. Cuanto mayor número de dobles ligaduras posea la molécula del ácido graso, más sensible será a la hidrogenación. De este modo, se conseguirán por ejemplo bases para margarinas o bien menor rancidez oxidativa de ciertos aceites que tienden a ella. </w:t>
      </w:r>
      <w:r w:rsidRPr="006C4284">
        <w:t xml:space="preserve">En este proceso se generan isómeros en </w:t>
      </w:r>
      <w:r w:rsidRPr="006C4284">
        <w:rPr>
          <w:i/>
          <w:iCs/>
        </w:rPr>
        <w:t>cis</w:t>
      </w:r>
      <w:r w:rsidRPr="006C4284">
        <w:t xml:space="preserve"> y en </w:t>
      </w:r>
      <w:r w:rsidRPr="006C4284">
        <w:rPr>
          <w:i/>
          <w:iCs/>
        </w:rPr>
        <w:t>trans.</w:t>
      </w:r>
      <w:r>
        <w:rPr>
          <w:i/>
          <w:iCs/>
        </w:rPr>
        <w:t xml:space="preserve"> </w:t>
      </w:r>
      <w:r w:rsidRPr="006C4284">
        <w:rPr>
          <w:iCs/>
        </w:rPr>
        <w:t>L</w:t>
      </w:r>
      <w:r w:rsidRPr="006C4284">
        <w:t xml:space="preserve">os isómeros en </w:t>
      </w:r>
      <w:r w:rsidRPr="006C4284">
        <w:rPr>
          <w:i/>
          <w:iCs/>
        </w:rPr>
        <w:t>trans</w:t>
      </w:r>
      <w:r w:rsidRPr="006C4284">
        <w:t xml:space="preserve"> procedentes de aceites vegetales parcialmente hidrogenados tienden a elevar los niveles séricos de LDL y a reducir los de HDL. Asi es que se sugiere sustituir con aceites líquidos las grasas sólidas a temperatura ambiente, reduciendo los ácidos grasos saturados y los isómeros en </w:t>
      </w:r>
      <w:r w:rsidRPr="006C4284">
        <w:rPr>
          <w:i/>
          <w:iCs/>
        </w:rPr>
        <w:t>trans</w:t>
      </w:r>
      <w:r w:rsidRPr="006C4284">
        <w:t xml:space="preserve"> de los ácidos grasos insaturados.</w:t>
      </w:r>
    </w:p>
    <w:p w:rsidR="002F25E8" w:rsidRPr="00B9662D" w:rsidRDefault="002F25E8" w:rsidP="00B82BB9">
      <w:pPr>
        <w:pStyle w:val="NormalWeb"/>
        <w:spacing w:before="0" w:beforeAutospacing="0" w:after="0" w:afterAutospacing="0"/>
        <w:jc w:val="both"/>
        <w:rPr>
          <w:b/>
          <w:bCs/>
        </w:rPr>
      </w:pPr>
    </w:p>
    <w:p w:rsidR="002F25E8" w:rsidRPr="00B9662D" w:rsidRDefault="002F25E8" w:rsidP="00B82BB9">
      <w:pPr>
        <w:pStyle w:val="NormalWeb"/>
        <w:spacing w:before="0" w:beforeAutospacing="0" w:after="0" w:afterAutospacing="0"/>
        <w:jc w:val="both"/>
        <w:rPr>
          <w:b/>
          <w:bCs/>
        </w:rPr>
      </w:pPr>
    </w:p>
    <w:p w:rsidR="00B82BB9" w:rsidRDefault="00B82BB9" w:rsidP="00B82BB9">
      <w:pPr>
        <w:pStyle w:val="NormalWeb"/>
        <w:spacing w:before="0" w:beforeAutospacing="0" w:after="0" w:afterAutospacing="0"/>
        <w:jc w:val="both"/>
        <w:rPr>
          <w:b/>
          <w:bCs/>
          <w:i/>
        </w:rPr>
      </w:pPr>
    </w:p>
    <w:p w:rsidR="00B82BB9" w:rsidRDefault="00B82BB9" w:rsidP="00B82BB9">
      <w:pPr>
        <w:pStyle w:val="NormalWeb"/>
        <w:spacing w:before="0" w:beforeAutospacing="0" w:after="0" w:afterAutospacing="0"/>
        <w:jc w:val="both"/>
        <w:rPr>
          <w:b/>
          <w:bCs/>
          <w:i/>
        </w:rPr>
      </w:pPr>
    </w:p>
    <w:p w:rsidR="00B82BB9" w:rsidRDefault="00B82BB9" w:rsidP="00B82BB9">
      <w:pPr>
        <w:pStyle w:val="NormalWeb"/>
        <w:spacing w:before="0" w:beforeAutospacing="0" w:after="0" w:afterAutospacing="0"/>
        <w:jc w:val="both"/>
        <w:rPr>
          <w:b/>
          <w:bCs/>
          <w:i/>
        </w:rPr>
      </w:pPr>
    </w:p>
    <w:p w:rsidR="00B82BB9" w:rsidRDefault="00B82BB9" w:rsidP="00B82BB9">
      <w:pPr>
        <w:pStyle w:val="NormalWeb"/>
        <w:spacing w:before="0" w:beforeAutospacing="0" w:after="0" w:afterAutospacing="0"/>
        <w:jc w:val="both"/>
        <w:rPr>
          <w:b/>
          <w:bCs/>
          <w:i/>
        </w:rPr>
      </w:pPr>
    </w:p>
    <w:p w:rsidR="006C4284" w:rsidRPr="006C4284" w:rsidRDefault="006C4284" w:rsidP="00B82BB9">
      <w:pPr>
        <w:pStyle w:val="NormalWeb"/>
        <w:spacing w:before="0" w:beforeAutospacing="0" w:after="0" w:afterAutospacing="0"/>
        <w:jc w:val="both"/>
        <w:rPr>
          <w:b/>
          <w:bCs/>
          <w:i/>
        </w:rPr>
      </w:pPr>
      <w:r w:rsidRPr="006C4284">
        <w:rPr>
          <w:b/>
          <w:bCs/>
          <w:i/>
        </w:rPr>
        <w:t>Lípidos complejos</w:t>
      </w:r>
    </w:p>
    <w:p w:rsidR="006C4284" w:rsidRDefault="006C4284" w:rsidP="00B82BB9">
      <w:pPr>
        <w:pStyle w:val="NormalWeb"/>
        <w:spacing w:before="0" w:beforeAutospacing="0" w:after="0" w:afterAutospacing="0"/>
        <w:jc w:val="both"/>
        <w:rPr>
          <w:bCs/>
        </w:rPr>
      </w:pPr>
    </w:p>
    <w:p w:rsidR="006C4284" w:rsidRDefault="002F25E8" w:rsidP="00B82BB9">
      <w:pPr>
        <w:pStyle w:val="NormalWeb"/>
        <w:spacing w:before="0" w:beforeAutospacing="0" w:after="0" w:afterAutospacing="0"/>
        <w:jc w:val="both"/>
      </w:pPr>
      <w:r w:rsidRPr="00B9662D">
        <w:rPr>
          <w:bCs/>
        </w:rPr>
        <w:t>Los</w:t>
      </w:r>
      <w:r w:rsidRPr="00B9662D">
        <w:rPr>
          <w:b/>
          <w:bCs/>
        </w:rPr>
        <w:t xml:space="preserve"> </w:t>
      </w:r>
      <w:r w:rsidRPr="006C4284">
        <w:rPr>
          <w:bCs/>
          <w:i/>
        </w:rPr>
        <w:t>lípidos complejos</w:t>
      </w:r>
      <w:r w:rsidRPr="00B9662D">
        <w:rPr>
          <w:b/>
          <w:bCs/>
        </w:rPr>
        <w:t xml:space="preserve"> </w:t>
      </w:r>
      <w:r w:rsidRPr="00B9662D">
        <w:rPr>
          <w:bCs/>
        </w:rPr>
        <w:t xml:space="preserve">son, por ejemplo, los </w:t>
      </w:r>
      <w:r w:rsidRPr="006C4284">
        <w:rPr>
          <w:bCs/>
          <w:i/>
        </w:rPr>
        <w:t>fosfolípidos,</w:t>
      </w:r>
      <w:r w:rsidRPr="00B9662D">
        <w:rPr>
          <w:b/>
          <w:bCs/>
          <w:i/>
        </w:rPr>
        <w:t xml:space="preserve"> </w:t>
      </w:r>
      <w:r w:rsidRPr="00B9662D">
        <w:rPr>
          <w:bCs/>
        </w:rPr>
        <w:t xml:space="preserve">donde a un </w:t>
      </w:r>
      <w:r w:rsidRPr="00B9662D">
        <w:t xml:space="preserve">triglicérido se le reemplaza un ácido graso por un ácido fosfórico. Son, junto con el colesterol, los principales componentes de la membrana celular. En el caso de los </w:t>
      </w:r>
      <w:r w:rsidRPr="006C4284">
        <w:rPr>
          <w:i/>
        </w:rPr>
        <w:t>glucolípidos</w:t>
      </w:r>
      <w:r w:rsidRPr="006C4284">
        <w:t xml:space="preserve"> </w:t>
      </w:r>
      <w:r w:rsidRPr="00B9662D">
        <w:t>se reemplaza un ácido por un azúcar.</w:t>
      </w:r>
    </w:p>
    <w:p w:rsidR="002F25E8" w:rsidRPr="00B9662D" w:rsidRDefault="002F25E8" w:rsidP="00B82BB9">
      <w:pPr>
        <w:pStyle w:val="NormalWeb"/>
        <w:spacing w:before="0" w:beforeAutospacing="0" w:after="0" w:afterAutospacing="0"/>
        <w:jc w:val="both"/>
      </w:pPr>
      <w:r w:rsidRPr="00B9662D">
        <w:t xml:space="preserve">Las </w:t>
      </w:r>
      <w:r w:rsidRPr="006C4284">
        <w:rPr>
          <w:i/>
        </w:rPr>
        <w:t>lipoproteínas</w:t>
      </w:r>
      <w:r w:rsidRPr="00B9662D">
        <w:rPr>
          <w:b/>
          <w:i/>
        </w:rPr>
        <w:t xml:space="preserve"> </w:t>
      </w:r>
      <w:r w:rsidRPr="00B9662D">
        <w:t>permiten el transporte de lípidos como ésteres de colesterilo y triglicéridos, insolubles en agua, a través de un medio acuoso como es la sangre. Las lipoproteínas están formadas por lípidos anfipáticos (fosfolípidos y colesterol) asociados a proteínas (apoproteínas). Las lipoproteínas transportan los lípidos del intestino (quilomicrones) o del hígado (VLDL) para su oxidación o almacenamiento en tejido adiposo.</w:t>
      </w:r>
    </w:p>
    <w:p w:rsidR="002F25E8" w:rsidRPr="00B9662D" w:rsidRDefault="002F25E8" w:rsidP="00B82BB9">
      <w:pPr>
        <w:pStyle w:val="NormalWeb"/>
        <w:spacing w:before="0" w:beforeAutospacing="0" w:after="0" w:afterAutospacing="0"/>
        <w:jc w:val="both"/>
      </w:pPr>
    </w:p>
    <w:p w:rsidR="002F25E8" w:rsidRPr="00B9662D" w:rsidRDefault="002F25E8" w:rsidP="00B82BB9">
      <w:pPr>
        <w:pStyle w:val="NormalWeb"/>
        <w:spacing w:before="0" w:beforeAutospacing="0" w:after="0" w:afterAutospacing="0"/>
        <w:jc w:val="both"/>
      </w:pPr>
    </w:p>
    <w:p w:rsidR="002F25E8" w:rsidRPr="00B9662D" w:rsidRDefault="002F25E8" w:rsidP="00B82BB9">
      <w:pPr>
        <w:pStyle w:val="NormalWeb"/>
        <w:spacing w:before="0" w:beforeAutospacing="0" w:after="0" w:afterAutospacing="0"/>
        <w:jc w:val="both"/>
      </w:pPr>
    </w:p>
    <w:p w:rsidR="002F25E8" w:rsidRDefault="002F25E8" w:rsidP="00B82BB9">
      <w:pPr>
        <w:pStyle w:val="NormalWeb"/>
        <w:spacing w:before="0" w:beforeAutospacing="0" w:after="0" w:afterAutospacing="0"/>
        <w:jc w:val="both"/>
        <w:rPr>
          <w:b/>
          <w:i/>
        </w:rPr>
      </w:pPr>
    </w:p>
    <w:p w:rsidR="00B82BB9" w:rsidRDefault="00B82BB9" w:rsidP="00B82BB9">
      <w:pPr>
        <w:pStyle w:val="NormalWeb"/>
        <w:spacing w:before="0" w:beforeAutospacing="0" w:after="0" w:afterAutospacing="0"/>
        <w:jc w:val="both"/>
        <w:rPr>
          <w:b/>
          <w:i/>
        </w:rPr>
      </w:pPr>
    </w:p>
    <w:p w:rsidR="00B82BB9" w:rsidRDefault="00B82BB9" w:rsidP="00B82BB9">
      <w:pPr>
        <w:pStyle w:val="NormalWeb"/>
        <w:spacing w:before="0" w:beforeAutospacing="0" w:after="0" w:afterAutospacing="0"/>
        <w:jc w:val="both"/>
        <w:rPr>
          <w:b/>
          <w:i/>
        </w:rPr>
      </w:pPr>
    </w:p>
    <w:p w:rsidR="00B82BB9" w:rsidRDefault="00B82BB9" w:rsidP="00B82BB9">
      <w:pPr>
        <w:pStyle w:val="NormalWeb"/>
        <w:spacing w:before="0" w:beforeAutospacing="0" w:after="0" w:afterAutospacing="0"/>
        <w:jc w:val="both"/>
        <w:rPr>
          <w:b/>
          <w:i/>
        </w:rPr>
      </w:pPr>
    </w:p>
    <w:p w:rsidR="00B82BB9" w:rsidRDefault="00B82BB9" w:rsidP="00B82BB9">
      <w:pPr>
        <w:pStyle w:val="NormalWeb"/>
        <w:spacing w:before="0" w:beforeAutospacing="0" w:after="0" w:afterAutospacing="0"/>
        <w:jc w:val="both"/>
        <w:rPr>
          <w:b/>
          <w:i/>
        </w:rPr>
      </w:pPr>
    </w:p>
    <w:p w:rsidR="00B82BB9" w:rsidRDefault="00B82BB9" w:rsidP="00B82BB9">
      <w:pPr>
        <w:pStyle w:val="NormalWeb"/>
        <w:spacing w:before="0" w:beforeAutospacing="0" w:after="0" w:afterAutospacing="0"/>
        <w:jc w:val="both"/>
        <w:rPr>
          <w:b/>
          <w:i/>
        </w:rPr>
      </w:pPr>
    </w:p>
    <w:p w:rsidR="00B82BB9" w:rsidRDefault="00B82BB9" w:rsidP="00B82BB9">
      <w:pPr>
        <w:pStyle w:val="NormalWeb"/>
        <w:spacing w:before="0" w:beforeAutospacing="0" w:after="0" w:afterAutospacing="0"/>
        <w:jc w:val="both"/>
        <w:rPr>
          <w:b/>
          <w:i/>
        </w:rPr>
      </w:pPr>
    </w:p>
    <w:p w:rsidR="00B82BB9" w:rsidRDefault="00B82BB9" w:rsidP="00B82BB9">
      <w:pPr>
        <w:pStyle w:val="NormalWeb"/>
        <w:spacing w:before="0" w:beforeAutospacing="0" w:after="0" w:afterAutospacing="0"/>
        <w:jc w:val="both"/>
        <w:rPr>
          <w:b/>
          <w:i/>
        </w:rPr>
      </w:pPr>
    </w:p>
    <w:p w:rsidR="00B82BB9" w:rsidRPr="009915D8" w:rsidRDefault="00B82BB9" w:rsidP="00B82BB9">
      <w:pPr>
        <w:pStyle w:val="NormalWeb"/>
        <w:spacing w:before="0" w:beforeAutospacing="0" w:after="0" w:afterAutospacing="0"/>
        <w:jc w:val="both"/>
        <w:rPr>
          <w:b/>
          <w:i/>
        </w:rPr>
      </w:pPr>
    </w:p>
    <w:p w:rsidR="009915D8" w:rsidRPr="009915D8" w:rsidRDefault="009915D8" w:rsidP="00B82BB9">
      <w:pPr>
        <w:pStyle w:val="NormalWeb"/>
        <w:spacing w:before="0" w:beforeAutospacing="0" w:after="0" w:afterAutospacing="0"/>
        <w:jc w:val="both"/>
        <w:rPr>
          <w:b/>
          <w:i/>
        </w:rPr>
      </w:pPr>
      <w:r w:rsidRPr="009915D8">
        <w:rPr>
          <w:b/>
          <w:i/>
        </w:rPr>
        <w:t>Colesterol</w:t>
      </w:r>
    </w:p>
    <w:p w:rsidR="009915D8" w:rsidRDefault="009915D8" w:rsidP="00B82BB9">
      <w:pPr>
        <w:pStyle w:val="NormalWeb"/>
        <w:spacing w:before="0" w:beforeAutospacing="0" w:after="0" w:afterAutospacing="0"/>
        <w:jc w:val="both"/>
      </w:pPr>
    </w:p>
    <w:p w:rsidR="002F25E8" w:rsidRPr="00B9662D" w:rsidRDefault="00033798" w:rsidP="00B82BB9">
      <w:pPr>
        <w:autoSpaceDE w:val="0"/>
        <w:autoSpaceDN w:val="0"/>
        <w:adjustRightInd w:val="0"/>
        <w:jc w:val="both"/>
        <w:rPr>
          <w:color w:val="000000"/>
        </w:rPr>
      </w:pPr>
      <w:r w:rsidRPr="008D0B31">
        <w:t xml:space="preserve">El </w:t>
      </w:r>
      <w:r w:rsidRPr="00033798">
        <w:rPr>
          <w:i/>
        </w:rPr>
        <w:t xml:space="preserve">colesterol </w:t>
      </w:r>
      <w:r w:rsidRPr="008D0B31">
        <w:t xml:space="preserve">es el principal esterol de los productos animales. </w:t>
      </w:r>
      <w:r w:rsidR="002F25E8" w:rsidRPr="00B9662D">
        <w:t>El hígado produce el 75% del total a partir del acetil-CoA, mientras que un 20-30% proviene de la alimentación, especialmente de la ingesta de productos de origen animal. Los alimentos más ricos en colesterol son huevo, manteca y margarina grasa, mariscos, crema, fiambres y emb</w:t>
      </w:r>
      <w:r w:rsidR="002F25E8" w:rsidRPr="00B9662D">
        <w:t>u</w:t>
      </w:r>
      <w:r w:rsidR="002F25E8" w:rsidRPr="00B9662D">
        <w:t xml:space="preserve">tidos, vísceras (seso, hígado, molleja, chinchulines y riñón) y carnes rojas grasosas (cerdo, asado, bife ancho, cogote, falda, garrón). El colesterol es el precursor de todos los esteroides del organismo, corticoides, hormonas sexuales, ácidos biliares y la vitamina D. Es anfipático, o sea que posee en su estructura componentes polares y no polares. </w:t>
      </w:r>
      <w:r w:rsidR="002F25E8" w:rsidRPr="00B9662D">
        <w:rPr>
          <w:color w:val="000000"/>
        </w:rPr>
        <w:t xml:space="preserve">El colesterol es una sustancia que necesita el cuerpo para funcionar normalmente, produciendo lo suficiente para cubrir sus necesidades. </w:t>
      </w:r>
      <w:r w:rsidR="002F25E8" w:rsidRPr="00B9662D">
        <w:t xml:space="preserve">Es componente estructural de membranas y de la capa externa de las lipoproteínas plasmáticas. Cuando el organismo detecta un exceso de colesterol y LDL en sangre, los receptores para Apo B-100 se unen con las LDL, para hacerlas penetrar a las células y allí descargan el colesterol. El colesterol de este modo puede quedar libre en las células y cumplir con funciones como la de formación de membranas. El 80% de estos receptores se encuentra en el hígado y el 20% en los tejidos. </w:t>
      </w:r>
      <w:r w:rsidR="002F25E8" w:rsidRPr="00B9662D">
        <w:rPr>
          <w:color w:val="000000"/>
        </w:rPr>
        <w:t xml:space="preserve">Pero si hay demasiado colesterol debido al régimen alimenticio y a la tasa en la cual se procesa, tiende a depositarse en las arterias, incluso en las coronarias, produciendo enfermedad isquémica. </w:t>
      </w:r>
      <w:r w:rsidR="002F25E8" w:rsidRPr="00B9662D">
        <w:t>Algunos de los factores que aumentan los niveles de LDL son el sedentarismo, el exceso de grasas saturadas en la dieta y el tabaco. La placa ateromatosa es el depósito de colesterol en las arterias. El HDL es la lipoproteína que lo transporta hasta el hígado y puede ser eliminado como sales biliares. La actividad física aumenta el HDL</w:t>
      </w:r>
      <w:r w:rsidR="0004047E">
        <w:t xml:space="preserve">, y </w:t>
      </w:r>
      <w:r w:rsidR="002F25E8" w:rsidRPr="00B9662D">
        <w:t>se recomienda a quienes sufren de hipercolesterolemia, la realización de actividad física.</w:t>
      </w:r>
      <w:r w:rsidR="002F25E8" w:rsidRPr="00B9662D">
        <w:rPr>
          <w:color w:val="000000"/>
        </w:rPr>
        <w:t xml:space="preserve"> La disminución de los niveles de colesterol reduce las muertes por enfermedades cardíacas y las cirugías de bypass o angioplastías. Se puede medir los diferentes tipos de colesterol y triglicéridos en la sangre y se recomienda que los adultos se estudien el nivel de colesterol por lo menos cada 5 años.</w:t>
      </w:r>
      <w:r w:rsidR="006C4284">
        <w:rPr>
          <w:color w:val="000000"/>
        </w:rPr>
        <w:t xml:space="preserve"> </w:t>
      </w:r>
      <w:r w:rsidR="002F25E8" w:rsidRPr="00B9662D">
        <w:rPr>
          <w:color w:val="000000"/>
        </w:rPr>
        <w:t>Los niveles deseados son:</w:t>
      </w:r>
    </w:p>
    <w:p w:rsidR="002F25E8" w:rsidRPr="00B9662D" w:rsidRDefault="002F25E8" w:rsidP="00B82BB9">
      <w:pPr>
        <w:autoSpaceDE w:val="0"/>
        <w:autoSpaceDN w:val="0"/>
        <w:adjustRightInd w:val="0"/>
        <w:jc w:val="both"/>
        <w:rPr>
          <w:color w:val="000000"/>
        </w:rPr>
      </w:pPr>
    </w:p>
    <w:p w:rsidR="002F25E8" w:rsidRPr="00B9662D" w:rsidRDefault="002F25E8" w:rsidP="00B82BB9">
      <w:pPr>
        <w:numPr>
          <w:ilvl w:val="0"/>
          <w:numId w:val="2"/>
        </w:numPr>
        <w:autoSpaceDE w:val="0"/>
        <w:autoSpaceDN w:val="0"/>
        <w:adjustRightInd w:val="0"/>
        <w:jc w:val="both"/>
        <w:rPr>
          <w:color w:val="000000"/>
        </w:rPr>
      </w:pPr>
      <w:r w:rsidRPr="009915D8">
        <w:rPr>
          <w:i/>
          <w:color w:val="000000"/>
        </w:rPr>
        <w:t>Colesterol total:</w:t>
      </w:r>
      <w:r w:rsidRPr="00B9662D">
        <w:rPr>
          <w:color w:val="000000"/>
        </w:rPr>
        <w:t xml:space="preserve"> Menos de 200 mg/dl.</w:t>
      </w:r>
    </w:p>
    <w:p w:rsidR="002F25E8" w:rsidRPr="00B9662D" w:rsidRDefault="002F25E8" w:rsidP="00B82BB9">
      <w:pPr>
        <w:numPr>
          <w:ilvl w:val="0"/>
          <w:numId w:val="2"/>
        </w:numPr>
        <w:autoSpaceDE w:val="0"/>
        <w:autoSpaceDN w:val="0"/>
        <w:adjustRightInd w:val="0"/>
        <w:jc w:val="both"/>
        <w:rPr>
          <w:color w:val="000000"/>
        </w:rPr>
      </w:pPr>
      <w:r w:rsidRPr="009915D8">
        <w:rPr>
          <w:i/>
          <w:color w:val="000000"/>
        </w:rPr>
        <w:t>Colesterol de lipoproteína de baja densidad</w:t>
      </w:r>
      <w:r w:rsidRPr="00B9662D">
        <w:rPr>
          <w:color w:val="000000"/>
        </w:rPr>
        <w:t xml:space="preserve"> (LDL): Menos de 100 mg/dl.</w:t>
      </w:r>
    </w:p>
    <w:p w:rsidR="002F25E8" w:rsidRPr="00B9662D" w:rsidRDefault="002F25E8" w:rsidP="00B82BB9">
      <w:pPr>
        <w:numPr>
          <w:ilvl w:val="0"/>
          <w:numId w:val="2"/>
        </w:numPr>
        <w:autoSpaceDE w:val="0"/>
        <w:autoSpaceDN w:val="0"/>
        <w:adjustRightInd w:val="0"/>
        <w:jc w:val="both"/>
        <w:rPr>
          <w:color w:val="000000"/>
        </w:rPr>
      </w:pPr>
      <w:r w:rsidRPr="009915D8">
        <w:rPr>
          <w:i/>
          <w:color w:val="000000"/>
        </w:rPr>
        <w:t>Colesterol de lipoproteína de alta densidad</w:t>
      </w:r>
      <w:r w:rsidRPr="00B9662D">
        <w:rPr>
          <w:color w:val="000000"/>
        </w:rPr>
        <w:t xml:space="preserve"> (HDL): 40 mg/dl o mayor.</w:t>
      </w:r>
    </w:p>
    <w:p w:rsidR="002F25E8" w:rsidRPr="00B9662D" w:rsidRDefault="002F25E8" w:rsidP="00B82BB9">
      <w:pPr>
        <w:numPr>
          <w:ilvl w:val="0"/>
          <w:numId w:val="2"/>
        </w:numPr>
        <w:autoSpaceDE w:val="0"/>
        <w:autoSpaceDN w:val="0"/>
        <w:adjustRightInd w:val="0"/>
        <w:jc w:val="both"/>
        <w:rPr>
          <w:color w:val="000000"/>
        </w:rPr>
      </w:pPr>
      <w:r w:rsidRPr="009915D8">
        <w:rPr>
          <w:i/>
          <w:color w:val="000000"/>
        </w:rPr>
        <w:t>Triglicéridos:</w:t>
      </w:r>
      <w:r w:rsidRPr="00B9662D">
        <w:rPr>
          <w:color w:val="000000"/>
        </w:rPr>
        <w:t xml:space="preserve"> Menos de 150 mg/dl.</w:t>
      </w:r>
    </w:p>
    <w:p w:rsidR="002F25E8" w:rsidRDefault="002F25E8" w:rsidP="00B82BB9">
      <w:pPr>
        <w:pStyle w:val="NormalWeb"/>
        <w:spacing w:before="0" w:beforeAutospacing="0" w:after="0" w:afterAutospacing="0"/>
        <w:jc w:val="both"/>
        <w:rPr>
          <w:b/>
          <w:bCs/>
        </w:rPr>
      </w:pPr>
    </w:p>
    <w:p w:rsidR="00033798" w:rsidRDefault="00033798" w:rsidP="00B82BB9">
      <w:pPr>
        <w:jc w:val="both"/>
        <w:rPr>
          <w:b/>
          <w:bCs/>
        </w:rPr>
      </w:pPr>
    </w:p>
    <w:p w:rsidR="00033798" w:rsidRDefault="00033798" w:rsidP="00B82BB9">
      <w:pPr>
        <w:jc w:val="both"/>
        <w:rPr>
          <w:b/>
          <w:bCs/>
        </w:rPr>
      </w:pPr>
    </w:p>
    <w:p w:rsidR="00B82BB9" w:rsidRDefault="00B82BB9" w:rsidP="00B82BB9">
      <w:pPr>
        <w:jc w:val="both"/>
        <w:rPr>
          <w:b/>
          <w:bCs/>
          <w:i/>
        </w:rPr>
      </w:pPr>
    </w:p>
    <w:p w:rsidR="00A12E50" w:rsidRDefault="00A12E50" w:rsidP="00B82BB9">
      <w:pPr>
        <w:jc w:val="both"/>
        <w:rPr>
          <w:b/>
          <w:i/>
        </w:rPr>
      </w:pPr>
      <w:r w:rsidRPr="00033798">
        <w:rPr>
          <w:b/>
          <w:bCs/>
          <w:i/>
        </w:rPr>
        <w:t>Componentes no glicéridos</w:t>
      </w:r>
      <w:r w:rsidRPr="00033798">
        <w:rPr>
          <w:b/>
          <w:i/>
        </w:rPr>
        <w:t xml:space="preserve"> </w:t>
      </w:r>
      <w:r w:rsidR="008D0B31" w:rsidRPr="00033798">
        <w:rPr>
          <w:b/>
          <w:i/>
        </w:rPr>
        <w:t>de lo ácidos grasos</w:t>
      </w:r>
    </w:p>
    <w:p w:rsidR="00573133" w:rsidRPr="00033798" w:rsidRDefault="00573133" w:rsidP="00B82BB9">
      <w:pPr>
        <w:jc w:val="both"/>
        <w:rPr>
          <w:b/>
          <w:i/>
        </w:rPr>
      </w:pPr>
    </w:p>
    <w:p w:rsidR="00A12E50" w:rsidRDefault="00A12E50" w:rsidP="00B82BB9">
      <w:pPr>
        <w:numPr>
          <w:ilvl w:val="0"/>
          <w:numId w:val="7"/>
        </w:numPr>
        <w:jc w:val="both"/>
      </w:pPr>
      <w:r w:rsidRPr="00573133">
        <w:rPr>
          <w:bCs/>
          <w:i/>
          <w:iCs/>
        </w:rPr>
        <w:t>Vitamina E.</w:t>
      </w:r>
      <w:r w:rsidRPr="008D0B31">
        <w:t xml:space="preserve"> </w:t>
      </w:r>
      <w:r w:rsidR="004E2724">
        <w:t xml:space="preserve">Es </w:t>
      </w:r>
      <w:r w:rsidRPr="008D0B31">
        <w:t>una mezcla de fenoles liposolubles</w:t>
      </w:r>
      <w:r w:rsidR="004E2724">
        <w:t xml:space="preserve"> que poseen </w:t>
      </w:r>
      <w:r w:rsidRPr="008D0B31">
        <w:t>una cabeza aromática de cromanol y una cadena lateral de 16 carbono</w:t>
      </w:r>
      <w:r w:rsidR="003C048B">
        <w:t>s</w:t>
      </w:r>
      <w:r w:rsidRPr="008D0B31">
        <w:t xml:space="preserve">. Los tocoferoles </w:t>
      </w:r>
      <w:r w:rsidR="004E2724">
        <w:t xml:space="preserve">poseen </w:t>
      </w:r>
      <w:r w:rsidRPr="008D0B31">
        <w:t>un</w:t>
      </w:r>
      <w:r w:rsidR="004E2724">
        <w:t>a cola de hidrocarburo saturada mientas que</w:t>
      </w:r>
      <w:r w:rsidRPr="008D0B31">
        <w:t xml:space="preserve"> los tocotrienoles una cola isoprenoide insaturada. El número y posición </w:t>
      </w:r>
      <w:r w:rsidR="004E2724">
        <w:t xml:space="preserve">de </w:t>
      </w:r>
      <w:r w:rsidRPr="008D0B31">
        <w:t xml:space="preserve">los grupos metilo en el anillo de cromanol da lugar a los diferentes </w:t>
      </w:r>
      <w:r w:rsidR="004E2724">
        <w:t>α-, β-, γ-, y δ-</w:t>
      </w:r>
      <w:r w:rsidRPr="008D0B31">
        <w:t xml:space="preserve">tocoferol </w:t>
      </w:r>
      <w:r w:rsidR="003C048B">
        <w:t xml:space="preserve">e </w:t>
      </w:r>
      <w:r w:rsidRPr="008D0B31">
        <w:t>isóme</w:t>
      </w:r>
      <w:r w:rsidR="004E2724">
        <w:t>ros del tocotrienol</w:t>
      </w:r>
      <w:r w:rsidRPr="008D0B31">
        <w:t>. Los aceites vegetales contienen grandes cantidades de tocoferol</w:t>
      </w:r>
      <w:r w:rsidR="003C048B">
        <w:t>. E</w:t>
      </w:r>
      <w:r w:rsidRPr="008D0B31">
        <w:t>l aceite de palma y el aceite de salvado de arroz son fuentes de tocotrienoles</w:t>
      </w:r>
      <w:r w:rsidR="003C048B">
        <w:t>.</w:t>
      </w:r>
    </w:p>
    <w:p w:rsidR="00573133" w:rsidRPr="008D0B31" w:rsidRDefault="00573133" w:rsidP="00B82BB9">
      <w:pPr>
        <w:jc w:val="both"/>
      </w:pPr>
    </w:p>
    <w:p w:rsidR="00A12E50" w:rsidRDefault="00A12E50" w:rsidP="00B82BB9">
      <w:pPr>
        <w:numPr>
          <w:ilvl w:val="0"/>
          <w:numId w:val="7"/>
        </w:numPr>
        <w:jc w:val="both"/>
      </w:pPr>
      <w:r w:rsidRPr="00573133">
        <w:rPr>
          <w:bCs/>
          <w:i/>
          <w:iCs/>
        </w:rPr>
        <w:lastRenderedPageBreak/>
        <w:t>Carotenoides.</w:t>
      </w:r>
      <w:r w:rsidRPr="008D0B31">
        <w:t xml:space="preserve"> Los carotenoides son hidrocarburos liposolubles altamente insaturados derivados del poliisopreno</w:t>
      </w:r>
      <w:r w:rsidR="00573133">
        <w:t xml:space="preserve">, </w:t>
      </w:r>
      <w:r w:rsidR="00573133" w:rsidRPr="008D0B31">
        <w:t>precursores de la vitamina A</w:t>
      </w:r>
      <w:r w:rsidRPr="008D0B31">
        <w:t xml:space="preserve">. </w:t>
      </w:r>
      <w:r w:rsidR="00573133">
        <w:t>E</w:t>
      </w:r>
      <w:r w:rsidR="00573133" w:rsidRPr="008D0B31">
        <w:t xml:space="preserve">stán presentes </w:t>
      </w:r>
      <w:r w:rsidR="00573133">
        <w:t xml:space="preserve">en </w:t>
      </w:r>
      <w:r w:rsidRPr="008D0B31">
        <w:t>grasas animales y vegetales</w:t>
      </w:r>
      <w:r w:rsidR="00573133">
        <w:t xml:space="preserve">, </w:t>
      </w:r>
      <w:r w:rsidR="00573133" w:rsidRPr="008D0B31">
        <w:t>dan</w:t>
      </w:r>
      <w:r w:rsidR="00573133">
        <w:t>do</w:t>
      </w:r>
      <w:r w:rsidR="00573133" w:rsidRPr="008D0B31">
        <w:t xml:space="preserve"> el color amarillo a rojo intenso a frutas, hortalizas</w:t>
      </w:r>
      <w:r w:rsidR="00573133">
        <w:t xml:space="preserve"> y</w:t>
      </w:r>
      <w:r w:rsidR="00573133" w:rsidRPr="008D0B31">
        <w:t xml:space="preserve"> cereales</w:t>
      </w:r>
      <w:r w:rsidR="00573133">
        <w:t xml:space="preserve">. Los más comunes son los </w:t>
      </w:r>
      <w:r w:rsidRPr="008D0B31">
        <w:t xml:space="preserve">carotenos </w:t>
      </w:r>
      <w:r w:rsidR="00573133">
        <w:t>α, β</w:t>
      </w:r>
      <w:r w:rsidR="00573133" w:rsidRPr="00573133">
        <w:t xml:space="preserve"> </w:t>
      </w:r>
      <w:r w:rsidR="00573133">
        <w:t>(</w:t>
      </w:r>
      <w:r w:rsidR="00573133" w:rsidRPr="008D0B31">
        <w:t>mayor actividad de provitamina A</w:t>
      </w:r>
      <w:r w:rsidR="00573133">
        <w:t xml:space="preserve">), γ, licopina, </w:t>
      </w:r>
      <w:r w:rsidRPr="008D0B31">
        <w:t>luteí</w:t>
      </w:r>
      <w:r w:rsidR="00573133">
        <w:t>na y xantofilas</w:t>
      </w:r>
      <w:r w:rsidRPr="008D0B31">
        <w:t>.</w:t>
      </w:r>
    </w:p>
    <w:p w:rsidR="00573133" w:rsidRPr="008D0B31" w:rsidRDefault="00573133" w:rsidP="00B82BB9">
      <w:pPr>
        <w:jc w:val="both"/>
      </w:pPr>
    </w:p>
    <w:p w:rsidR="00033798" w:rsidRDefault="00A12E50" w:rsidP="00B82BB9">
      <w:pPr>
        <w:numPr>
          <w:ilvl w:val="0"/>
          <w:numId w:val="7"/>
        </w:numPr>
        <w:jc w:val="both"/>
      </w:pPr>
      <w:r w:rsidRPr="00573133">
        <w:rPr>
          <w:bCs/>
          <w:i/>
          <w:iCs/>
        </w:rPr>
        <w:t>Vitaminas A y D</w:t>
      </w:r>
      <w:r w:rsidRPr="008D0B31">
        <w:rPr>
          <w:b/>
          <w:bCs/>
          <w:i/>
          <w:iCs/>
        </w:rPr>
        <w:t>.</w:t>
      </w:r>
      <w:r w:rsidRPr="008D0B31">
        <w:t xml:space="preserve"> </w:t>
      </w:r>
      <w:r w:rsidR="00033798">
        <w:t xml:space="preserve">La vitamina A se encuentra en </w:t>
      </w:r>
      <w:r w:rsidRPr="008D0B31">
        <w:t>la mante</w:t>
      </w:r>
      <w:r w:rsidR="00033798">
        <w:t xml:space="preserve">ca y </w:t>
      </w:r>
      <w:smartTag w:uri="urn:schemas-microsoft-com:office:smarttags" w:element="PersonName">
        <w:smartTagPr>
          <w:attr w:name="ProductID" w:val="la D"/>
        </w:smartTagPr>
        <w:r w:rsidR="00033798">
          <w:t>la D</w:t>
        </w:r>
      </w:smartTag>
      <w:r w:rsidR="00033798">
        <w:t xml:space="preserve"> en l</w:t>
      </w:r>
      <w:r w:rsidRPr="008D0B31">
        <w:t xml:space="preserve">os aceites de </w:t>
      </w:r>
      <w:r w:rsidR="00033798">
        <w:t>p</w:t>
      </w:r>
      <w:r w:rsidRPr="008D0B31">
        <w:t>escado</w:t>
      </w:r>
      <w:r w:rsidR="00033798">
        <w:t xml:space="preserve">. </w:t>
      </w:r>
      <w:r w:rsidRPr="008D0B31">
        <w:t>La</w:t>
      </w:r>
      <w:r w:rsidR="00033798">
        <w:t xml:space="preserve">s margarinas </w:t>
      </w:r>
      <w:r w:rsidRPr="008D0B31">
        <w:t xml:space="preserve">se enriquecen </w:t>
      </w:r>
      <w:r w:rsidR="00033798">
        <w:t xml:space="preserve">muchas veces </w:t>
      </w:r>
      <w:r w:rsidRPr="008D0B31">
        <w:t>con vitaminas A y D</w:t>
      </w:r>
      <w:r w:rsidR="00033798">
        <w:t>.</w:t>
      </w:r>
    </w:p>
    <w:p w:rsidR="00A12E50" w:rsidRPr="008D0B31" w:rsidRDefault="00A12E50" w:rsidP="00B82BB9">
      <w:pPr>
        <w:jc w:val="both"/>
      </w:pPr>
    </w:p>
    <w:p w:rsidR="00A12E50" w:rsidRDefault="00A12E50" w:rsidP="00B82BB9">
      <w:pPr>
        <w:numPr>
          <w:ilvl w:val="0"/>
          <w:numId w:val="7"/>
        </w:numPr>
        <w:jc w:val="both"/>
      </w:pPr>
      <w:r w:rsidRPr="00573133">
        <w:rPr>
          <w:bCs/>
          <w:i/>
          <w:iCs/>
        </w:rPr>
        <w:t>Esteroles.</w:t>
      </w:r>
      <w:r w:rsidRPr="008D0B31">
        <w:t xml:space="preserve"> Los principales esteroles de las plantas son el </w:t>
      </w:r>
      <w:r w:rsidR="008D0B31">
        <w:t>β</w:t>
      </w:r>
      <w:r w:rsidRPr="008D0B31">
        <w:t xml:space="preserve">-sitosterol, el campesterol y el estigmasterol, </w:t>
      </w:r>
      <w:r w:rsidR="00033798">
        <w:t>y s</w:t>
      </w:r>
      <w:r w:rsidRPr="008D0B31">
        <w:t>e encuentran libre</w:t>
      </w:r>
      <w:r w:rsidR="00573133">
        <w:t>s</w:t>
      </w:r>
      <w:r w:rsidRPr="008D0B31">
        <w:t xml:space="preserve"> o esterificados con ácidos grasos, </w:t>
      </w:r>
      <w:r w:rsidR="00033798">
        <w:t xml:space="preserve">glucósidos o </w:t>
      </w:r>
      <w:r w:rsidRPr="008D0B31">
        <w:t>ácido ferúlico</w:t>
      </w:r>
      <w:r w:rsidR="00033798">
        <w:t>.</w:t>
      </w:r>
    </w:p>
    <w:p w:rsidR="00573133" w:rsidRPr="008D0B31" w:rsidRDefault="00573133" w:rsidP="00B82BB9">
      <w:pPr>
        <w:jc w:val="both"/>
      </w:pPr>
    </w:p>
    <w:p w:rsidR="00A12E50" w:rsidRDefault="00A12E50" w:rsidP="00B82BB9">
      <w:pPr>
        <w:numPr>
          <w:ilvl w:val="0"/>
          <w:numId w:val="7"/>
        </w:numPr>
        <w:jc w:val="both"/>
      </w:pPr>
      <w:r w:rsidRPr="00573133">
        <w:rPr>
          <w:bCs/>
          <w:i/>
          <w:iCs/>
        </w:rPr>
        <w:t>Alcoholes derivados del metilesterol y del triterpeno.</w:t>
      </w:r>
      <w:r w:rsidRPr="008D0B31">
        <w:t xml:space="preserve"> </w:t>
      </w:r>
      <w:r w:rsidR="00033798">
        <w:t>E</w:t>
      </w:r>
      <w:r w:rsidR="00033798" w:rsidRPr="008D0B31">
        <w:t xml:space="preserve">l aceite de salvado de arroz y el aceite de sésamo presentan los niveles más elevados </w:t>
      </w:r>
      <w:r w:rsidR="00033798">
        <w:t>de</w:t>
      </w:r>
      <w:r w:rsidRPr="008D0B31">
        <w:t xml:space="preserve"> esteroles metilados</w:t>
      </w:r>
      <w:r w:rsidR="00033798">
        <w:t xml:space="preserve">. Del mismo modo el </w:t>
      </w:r>
      <w:r w:rsidRPr="008D0B31">
        <w:t xml:space="preserve"> </w:t>
      </w:r>
      <w:r w:rsidR="00033798" w:rsidRPr="008D0B31">
        <w:t xml:space="preserve">aceite de salvado de arroz </w:t>
      </w:r>
      <w:r w:rsidR="00033798">
        <w:t xml:space="preserve">posee la concentración más elevada de </w:t>
      </w:r>
      <w:r w:rsidRPr="008D0B31">
        <w:t>alcoholes triterpénicos</w:t>
      </w:r>
      <w:r w:rsidR="00033798">
        <w:t>.</w:t>
      </w:r>
    </w:p>
    <w:p w:rsidR="00573133" w:rsidRPr="008D0B31" w:rsidRDefault="00573133" w:rsidP="00B82BB9">
      <w:pPr>
        <w:jc w:val="both"/>
      </w:pPr>
    </w:p>
    <w:p w:rsidR="00A12E50" w:rsidRDefault="00A12E50" w:rsidP="00B82BB9">
      <w:pPr>
        <w:numPr>
          <w:ilvl w:val="0"/>
          <w:numId w:val="7"/>
        </w:numPr>
        <w:jc w:val="both"/>
      </w:pPr>
      <w:r w:rsidRPr="00573133">
        <w:rPr>
          <w:bCs/>
          <w:i/>
          <w:iCs/>
        </w:rPr>
        <w:t>Escualeno.</w:t>
      </w:r>
      <w:r w:rsidRPr="008D0B31">
        <w:t xml:space="preserve"> E</w:t>
      </w:r>
      <w:r w:rsidR="008D0B31">
        <w:t>s e</w:t>
      </w:r>
      <w:r w:rsidRPr="008D0B31">
        <w:t>l hidrocarburo predominante en las grasas alimentarias</w:t>
      </w:r>
      <w:r w:rsidR="008D0B31">
        <w:t>. I</w:t>
      </w:r>
      <w:r w:rsidRPr="008D0B31">
        <w:t>ntermediario en la síntesis del esterol a partir del acetato</w:t>
      </w:r>
      <w:r w:rsidR="008D0B31">
        <w:t>. S</w:t>
      </w:r>
      <w:r w:rsidRPr="008D0B31">
        <w:t>e encuentra en aceites de pescado y de oliva.</w:t>
      </w:r>
    </w:p>
    <w:p w:rsidR="00573133" w:rsidRPr="008D0B31" w:rsidRDefault="00573133" w:rsidP="00B82BB9">
      <w:pPr>
        <w:jc w:val="both"/>
      </w:pPr>
    </w:p>
    <w:p w:rsidR="00B82BB9" w:rsidRPr="00B82BB9" w:rsidRDefault="00A12E50" w:rsidP="00B82BB9">
      <w:pPr>
        <w:numPr>
          <w:ilvl w:val="0"/>
          <w:numId w:val="7"/>
        </w:numPr>
        <w:jc w:val="both"/>
      </w:pPr>
      <w:r w:rsidRPr="00573133">
        <w:rPr>
          <w:bCs/>
          <w:i/>
          <w:iCs/>
        </w:rPr>
        <w:t>Orizanoles.</w:t>
      </w:r>
      <w:r w:rsidRPr="008D0B31">
        <w:t xml:space="preserve"> </w:t>
      </w:r>
      <w:r w:rsidR="008D0B31">
        <w:t>Co</w:t>
      </w:r>
      <w:r w:rsidRPr="008D0B31">
        <w:t>mpuestos de ácido ferúlico esterificado con varios esteroles vegetales y con alco</w:t>
      </w:r>
      <w:r w:rsidR="008D0B31">
        <w:t>holes triterpénicos</w:t>
      </w:r>
      <w:r w:rsidRPr="008D0B31">
        <w:t xml:space="preserve">. </w:t>
      </w:r>
      <w:r w:rsidR="008D0B31">
        <w:t xml:space="preserve">Se </w:t>
      </w:r>
      <w:r w:rsidRPr="008D0B31">
        <w:t>encuentran en el salvado de arroz crudo y el aceite de lin</w:t>
      </w:r>
      <w:r w:rsidR="008D0B31">
        <w:t>o.</w:t>
      </w:r>
    </w:p>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B82BB9" w:rsidRDefault="00B82BB9" w:rsidP="00B82BB9"/>
    <w:p w:rsidR="00187175" w:rsidRPr="00B9662D" w:rsidRDefault="00187175" w:rsidP="00B82BB9">
      <w:r>
        <w:lastRenderedPageBreak/>
        <w:t xml:space="preserve">LIPIDOS EN </w:t>
      </w:r>
      <w:smartTag w:uri="urn:schemas-microsoft-com:office:smarttags" w:element="PersonName">
        <w:smartTagPr>
          <w:attr w:name="ProductID" w:val="LA ALIMENTACION"/>
        </w:smartTagPr>
        <w:r>
          <w:t>LA ALIMENTACION</w:t>
        </w:r>
      </w:smartTag>
    </w:p>
    <w:p w:rsidR="002F25E8" w:rsidRDefault="002F25E8" w:rsidP="00B82BB9">
      <w:pPr>
        <w:pStyle w:val="NormalWeb"/>
        <w:spacing w:before="0" w:beforeAutospacing="0" w:after="0" w:afterAutospacing="0"/>
        <w:jc w:val="both"/>
        <w:rPr>
          <w:bCs/>
        </w:rPr>
      </w:pPr>
    </w:p>
    <w:p w:rsidR="00187175" w:rsidRPr="0075143D" w:rsidRDefault="00187175" w:rsidP="00B82BB9">
      <w:pPr>
        <w:pStyle w:val="NormalWeb"/>
        <w:spacing w:before="0" w:beforeAutospacing="0" w:after="0" w:afterAutospacing="0"/>
        <w:jc w:val="both"/>
        <w:rPr>
          <w:bCs/>
        </w:rPr>
      </w:pPr>
    </w:p>
    <w:p w:rsidR="002F25E8" w:rsidRPr="0075143D" w:rsidRDefault="00187175" w:rsidP="00B82BB9">
      <w:pPr>
        <w:pStyle w:val="NormalWeb"/>
        <w:spacing w:before="0" w:beforeAutospacing="0" w:after="0" w:afterAutospacing="0"/>
        <w:jc w:val="both"/>
        <w:rPr>
          <w:i/>
        </w:rPr>
      </w:pPr>
      <w:r>
        <w:rPr>
          <w:i/>
        </w:rPr>
        <w:t>Las g</w:t>
      </w:r>
      <w:r w:rsidR="002F25E8" w:rsidRPr="0075143D">
        <w:rPr>
          <w:i/>
        </w:rPr>
        <w:t>rasas saturadas</w:t>
      </w:r>
      <w:r w:rsidR="0075143D">
        <w:rPr>
          <w:i/>
        </w:rPr>
        <w:t xml:space="preserve"> </w:t>
      </w:r>
      <w:r>
        <w:t>s</w:t>
      </w:r>
      <w:r w:rsidR="002F25E8" w:rsidRPr="00B9662D">
        <w:t>on las que provienen del reino animal. Se encuentran en carnes rojas y blancas, vísceras, fiambres, embutidos, lácteos y derivados, yema de huevo y también en alg</w:t>
      </w:r>
      <w:r w:rsidR="002F25E8" w:rsidRPr="00B9662D">
        <w:t>u</w:t>
      </w:r>
      <w:r w:rsidR="002F25E8" w:rsidRPr="00B9662D">
        <w:t xml:space="preserve">nos vegetales como palta, cacao y coco. Se llama </w:t>
      </w:r>
      <w:r w:rsidR="002F25E8" w:rsidRPr="00187175">
        <w:rPr>
          <w:i/>
        </w:rPr>
        <w:t>sebo</w:t>
      </w:r>
      <w:r w:rsidR="002F25E8" w:rsidRPr="00187175">
        <w:t xml:space="preserve"> </w:t>
      </w:r>
      <w:r w:rsidR="002F25E8" w:rsidRPr="00B9662D">
        <w:t xml:space="preserve">a las grasas separadas de los tejidos de animales bovinos, porcinos, ovinos o caprinos sacrificados. Se obtienen luego de separar las partes musculares, óseas y aponeuróticas, llevando la grasa a </w:t>
      </w:r>
      <w:r w:rsidR="002F25E8" w:rsidRPr="00B9662D">
        <w:rPr>
          <w:i/>
          <w:iCs/>
        </w:rPr>
        <w:t>digestores</w:t>
      </w:r>
      <w:r w:rsidR="002F25E8" w:rsidRPr="00B9662D">
        <w:t xml:space="preserve"> en los que se las somete a una  temperatura de </w:t>
      </w:r>
      <w:smartTag w:uri="urn:schemas-microsoft-com:office:smarttags" w:element="metricconverter">
        <w:smartTagPr>
          <w:attr w:name="ProductID" w:val="86ﾺC"/>
        </w:smartTagPr>
        <w:r w:rsidR="002F25E8" w:rsidRPr="00B9662D">
          <w:t>86ºC</w:t>
        </w:r>
      </w:smartTag>
      <w:r w:rsidR="002F25E8" w:rsidRPr="00B9662D">
        <w:t>, para separar el primer jugo.</w:t>
      </w:r>
    </w:p>
    <w:p w:rsidR="00187175" w:rsidRDefault="00187175" w:rsidP="00B82BB9">
      <w:pPr>
        <w:pStyle w:val="NormalWeb"/>
        <w:spacing w:before="0" w:beforeAutospacing="0" w:after="0" w:afterAutospacing="0"/>
        <w:jc w:val="both"/>
        <w:rPr>
          <w:i/>
        </w:rPr>
      </w:pPr>
      <w:r>
        <w:t>Las g</w:t>
      </w:r>
      <w:r w:rsidR="0075143D" w:rsidRPr="00462428">
        <w:rPr>
          <w:i/>
        </w:rPr>
        <w:t>rasas i</w:t>
      </w:r>
      <w:r w:rsidR="002F25E8" w:rsidRPr="00462428">
        <w:rPr>
          <w:i/>
        </w:rPr>
        <w:t>nsaturadas</w:t>
      </w:r>
      <w:r>
        <w:rPr>
          <w:i/>
        </w:rPr>
        <w:t xml:space="preserve"> </w:t>
      </w:r>
      <w:r>
        <w:t>e</w:t>
      </w:r>
      <w:r w:rsidR="002F25E8" w:rsidRPr="00462428">
        <w:t>stán presentes en frutas secas, semillas, cereales (en especial el germen), legumbres y pe</w:t>
      </w:r>
      <w:r w:rsidR="002F25E8" w:rsidRPr="00462428">
        <w:t>s</w:t>
      </w:r>
      <w:r w:rsidR="002F25E8" w:rsidRPr="00462428">
        <w:t xml:space="preserve">cados de mar. Los aceites vegetales se extraen de frutos y semillas, como el aceite de oliva, girasol, maní, algodón, maíz, uva, soja y nabo. </w:t>
      </w:r>
      <w:r w:rsidR="00FE3426" w:rsidRPr="00462428">
        <w:t>Las semillas oleaginosas se secan hasta obtener un tenor de humedad menor del 10 %. Las frutas oleaginosas, como la aceituna deben tratarse tan pronto como sea posible. Los tejidos adiposos y las materias primas procedentes del pescado se hierven para destruir las enzimas y evitar el deterioro del aceite. El aceite se extrae de las semillas oleaginosas mediante una prensa hidráulica</w:t>
      </w:r>
      <w:r w:rsidR="00462428" w:rsidRPr="00462428">
        <w:t xml:space="preserve"> y</w:t>
      </w:r>
      <w:r w:rsidR="00FE3426" w:rsidRPr="00462428">
        <w:t xml:space="preserve"> el remanente se trata con disolventes para la posterior extracción de las grasas residuales</w:t>
      </w:r>
      <w:r w:rsidR="00462428" w:rsidRPr="00462428">
        <w:t>.</w:t>
      </w:r>
      <w:r w:rsidR="00FE3426" w:rsidRPr="00462428">
        <w:t xml:space="preserve"> </w:t>
      </w:r>
      <w:r w:rsidR="00462428" w:rsidRPr="00462428">
        <w:t>P</w:t>
      </w:r>
      <w:r w:rsidR="00FE3426" w:rsidRPr="00462428">
        <w:t>uede extraerse directamente con disolventes de la soja, el salvado de arroz y el maíz. Después de</w:t>
      </w:r>
      <w:r w:rsidR="00462428">
        <w:t>l</w:t>
      </w:r>
      <w:r w:rsidR="00FE3426" w:rsidRPr="00462428">
        <w:t xml:space="preserve"> tratamiento en autoclave, los tejidos de pescado se prensan y la suspensión aceite/agua se centrífuga</w:t>
      </w:r>
      <w:r w:rsidR="00462428">
        <w:t>.</w:t>
      </w:r>
      <w:r w:rsidR="00FE3426" w:rsidRPr="00462428">
        <w:t xml:space="preserve"> El refinado produce un aceite comestible </w:t>
      </w:r>
      <w:r w:rsidR="00462428">
        <w:t xml:space="preserve">de </w:t>
      </w:r>
      <w:r w:rsidR="00FE3426" w:rsidRPr="00462428">
        <w:t xml:space="preserve">sabor y olor suaves, aspecto limpio, color claro, estabilidad frente a la oxidación </w:t>
      </w:r>
      <w:r w:rsidR="00462428">
        <w:t xml:space="preserve">y resistencia al freír. Los </w:t>
      </w:r>
      <w:r w:rsidR="00FE3426" w:rsidRPr="00462428">
        <w:t xml:space="preserve">principales sistemas </w:t>
      </w:r>
      <w:r w:rsidR="00462428" w:rsidRPr="00462428">
        <w:t>para extraer los ácidos grasos libres</w:t>
      </w:r>
      <w:r w:rsidR="00462428">
        <w:t xml:space="preserve"> son el</w:t>
      </w:r>
      <w:r w:rsidR="00FE3426" w:rsidRPr="00462428">
        <w:t xml:space="preserve"> refinado </w:t>
      </w:r>
      <w:r w:rsidR="00FE3426" w:rsidRPr="00462428">
        <w:rPr>
          <w:i/>
        </w:rPr>
        <w:t>alcalino</w:t>
      </w:r>
      <w:r w:rsidR="00462428">
        <w:t xml:space="preserve"> y el </w:t>
      </w:r>
      <w:r w:rsidR="00FE3426" w:rsidRPr="00462428">
        <w:rPr>
          <w:i/>
        </w:rPr>
        <w:t>físico</w:t>
      </w:r>
      <w:r w:rsidR="00462428">
        <w:rPr>
          <w:i/>
        </w:rPr>
        <w:t>.</w:t>
      </w:r>
    </w:p>
    <w:p w:rsidR="00187175" w:rsidRDefault="00187175" w:rsidP="00B82BB9">
      <w:pPr>
        <w:pStyle w:val="NormalWeb"/>
        <w:spacing w:before="0" w:beforeAutospacing="0" w:after="0" w:afterAutospacing="0"/>
        <w:jc w:val="both"/>
        <w:rPr>
          <w:bCs/>
          <w:i/>
        </w:rPr>
      </w:pPr>
      <w:r>
        <w:t>Uno de los p</w:t>
      </w:r>
      <w:r w:rsidRPr="00EE29F9">
        <w:t>rincipal</w:t>
      </w:r>
      <w:r>
        <w:t>es</w:t>
      </w:r>
      <w:r w:rsidRPr="00EE29F9">
        <w:t xml:space="preserve"> uso</w:t>
      </w:r>
      <w:r>
        <w:t>s</w:t>
      </w:r>
      <w:r w:rsidRPr="00EE29F9">
        <w:t xml:space="preserve"> del aceite es la fritura, transmi</w:t>
      </w:r>
      <w:r>
        <w:t xml:space="preserve">tiendo calor a la vez que </w:t>
      </w:r>
      <w:r w:rsidRPr="00EE29F9">
        <w:t xml:space="preserve">aporta sabor y textura a los alimentos. </w:t>
      </w:r>
      <w:r>
        <w:t xml:space="preserve">En </w:t>
      </w:r>
      <w:r w:rsidRPr="00EE29F9">
        <w:t xml:space="preserve">la fritura el aceite debe mantenerse a una temperatura máxima de </w:t>
      </w:r>
      <w:smartTag w:uri="urn:schemas-microsoft-com:office:smarttags" w:element="metricconverter">
        <w:smartTagPr>
          <w:attr w:name="ProductID" w:val="180 ﾰC"/>
        </w:smartTagPr>
        <w:r w:rsidRPr="00EE29F9">
          <w:t>180 °C</w:t>
        </w:r>
      </w:smartTag>
      <w:r>
        <w:t xml:space="preserve">. Si se fríe </w:t>
      </w:r>
      <w:r w:rsidRPr="00EE29F9">
        <w:t xml:space="preserve">a una temperatura demasiado baja, </w:t>
      </w:r>
      <w:r>
        <w:t>los alimentos absorben</w:t>
      </w:r>
      <w:r w:rsidRPr="00EE29F9">
        <w:t xml:space="preserve"> más grasa. El agua</w:t>
      </w:r>
      <w:r>
        <w:t xml:space="preserve"> de </w:t>
      </w:r>
      <w:r w:rsidRPr="00EE29F9">
        <w:t xml:space="preserve">los alimentos que se fríen aumenta la disociación de los ácidos grasos que se produce durante el calentamiento. </w:t>
      </w:r>
      <w:r>
        <w:t xml:space="preserve">Cuanto más saturados </w:t>
      </w:r>
      <w:r w:rsidRPr="00EE29F9">
        <w:t>sean los aceites, más estables s</w:t>
      </w:r>
      <w:r>
        <w:t xml:space="preserve">erán. </w:t>
      </w:r>
      <w:r w:rsidRPr="00EE29F9">
        <w:t xml:space="preserve"> Los aceites ricos en ácido linolénico, como el de soja y el de canola, s</w:t>
      </w:r>
      <w:r>
        <w:t xml:space="preserve">ufren especialmente la oxidación, hidrólisis y polimerización. </w:t>
      </w:r>
      <w:r w:rsidRPr="00EE29F9">
        <w:t xml:space="preserve">La estabilidad </w:t>
      </w:r>
      <w:r>
        <w:t xml:space="preserve">es mayor con </w:t>
      </w:r>
      <w:r w:rsidRPr="00EE29F9">
        <w:t xml:space="preserve">aceite de semilla de algodón, de maíz, </w:t>
      </w:r>
      <w:r>
        <w:t xml:space="preserve">de palma, o aceite de soja </w:t>
      </w:r>
      <w:r w:rsidRPr="00EE29F9">
        <w:t xml:space="preserve">hidrogenado. Los aceites de girasol y de cártamo de plantas mejoradas genéticamente, </w:t>
      </w:r>
      <w:r>
        <w:t xml:space="preserve">poseen </w:t>
      </w:r>
      <w:r w:rsidRPr="00EE29F9">
        <w:t>alto contenido de ácido oleico</w:t>
      </w:r>
      <w:r>
        <w:t xml:space="preserve"> y son</w:t>
      </w:r>
      <w:r w:rsidRPr="00EE29F9">
        <w:t xml:space="preserve"> adecuados para freír.</w:t>
      </w:r>
    </w:p>
    <w:p w:rsidR="00187175" w:rsidRDefault="00187175" w:rsidP="00B82BB9">
      <w:pPr>
        <w:pStyle w:val="NormalWeb"/>
        <w:spacing w:before="0" w:beforeAutospacing="0" w:after="0" w:afterAutospacing="0"/>
        <w:jc w:val="both"/>
      </w:pPr>
      <w:r w:rsidRPr="00187175">
        <w:rPr>
          <w:bCs/>
        </w:rPr>
        <w:t>Los</w:t>
      </w:r>
      <w:r>
        <w:rPr>
          <w:bCs/>
          <w:i/>
        </w:rPr>
        <w:t xml:space="preserve"> a</w:t>
      </w:r>
      <w:r w:rsidRPr="00DC388F">
        <w:rPr>
          <w:bCs/>
          <w:i/>
        </w:rPr>
        <w:t>ceites para ensaladas</w:t>
      </w:r>
      <w:r>
        <w:t xml:space="preserve"> se pueden utilizar directamente o en aliños. Estos son </w:t>
      </w:r>
      <w:r w:rsidRPr="00EE29F9">
        <w:t xml:space="preserve">emulsiones, </w:t>
      </w:r>
      <w:r>
        <w:t xml:space="preserve">que </w:t>
      </w:r>
      <w:r w:rsidRPr="00EE29F9">
        <w:t xml:space="preserve">consisten en un sistema bifásico de aceite </w:t>
      </w:r>
      <w:r>
        <w:t>(</w:t>
      </w:r>
      <w:r w:rsidRPr="00EE29F9">
        <w:t xml:space="preserve">55-65 </w:t>
      </w:r>
      <w:r>
        <w:t>%) y agua</w:t>
      </w:r>
      <w:r w:rsidRPr="00EE29F9">
        <w:t xml:space="preserve">. El aceite de la mayonesa </w:t>
      </w:r>
      <w:r>
        <w:t xml:space="preserve">(80 %) </w:t>
      </w:r>
      <w:r w:rsidRPr="00EE29F9">
        <w:t>es lo que</w:t>
      </w:r>
      <w:r>
        <w:t xml:space="preserve"> le confiere viscosidad. </w:t>
      </w:r>
      <w:r w:rsidRPr="00EE29F9">
        <w:t xml:space="preserve">Los aceites pueden ser </w:t>
      </w:r>
      <w:r w:rsidRPr="00DC388F">
        <w:rPr>
          <w:i/>
        </w:rPr>
        <w:t>frigelizados</w:t>
      </w:r>
      <w:r w:rsidRPr="00EE29F9">
        <w:t xml:space="preserve">, </w:t>
      </w:r>
      <w:r>
        <w:t xml:space="preserve">para </w:t>
      </w:r>
      <w:r w:rsidRPr="00EE29F9">
        <w:t>elimina</w:t>
      </w:r>
      <w:r>
        <w:t>r</w:t>
      </w:r>
      <w:r w:rsidRPr="00EE29F9">
        <w:t xml:space="preserve"> los cristales sólidos que se </w:t>
      </w:r>
      <w:r>
        <w:t xml:space="preserve">pueden formar a bajas </w:t>
      </w:r>
      <w:r w:rsidRPr="00EE29F9">
        <w:t>temperaturas</w:t>
      </w:r>
      <w:r>
        <w:t>.</w:t>
      </w:r>
      <w:r w:rsidRPr="00EE29F9">
        <w:t xml:space="preserve"> </w:t>
      </w:r>
      <w:r>
        <w:t xml:space="preserve">Habitualmente </w:t>
      </w:r>
      <w:r w:rsidRPr="00EE29F9">
        <w:t xml:space="preserve">se emplea aceite de soja, de canola, de semilla de algodón frigelizado, de cártamo, de girasol y de maíz. El aceite de oliva tiene un sabor único, y </w:t>
      </w:r>
      <w:r>
        <w:t xml:space="preserve">se sirve a </w:t>
      </w:r>
      <w:r w:rsidRPr="00EE29F9">
        <w:t>temperatura ambiente</w:t>
      </w:r>
      <w:r>
        <w:t>.</w:t>
      </w:r>
    </w:p>
    <w:p w:rsidR="00187175" w:rsidRDefault="00187175" w:rsidP="00B82BB9">
      <w:pPr>
        <w:pStyle w:val="NormalWeb"/>
        <w:spacing w:before="0" w:beforeAutospacing="0" w:after="0" w:afterAutospacing="0"/>
        <w:jc w:val="both"/>
      </w:pPr>
      <w:r w:rsidRPr="00187175">
        <w:rPr>
          <w:iCs/>
        </w:rPr>
        <w:t>Lo</w:t>
      </w:r>
      <w:r>
        <w:rPr>
          <w:i/>
          <w:iCs/>
        </w:rPr>
        <w:t>s á</w:t>
      </w:r>
      <w:r w:rsidR="002F25E8" w:rsidRPr="0075143D">
        <w:rPr>
          <w:i/>
          <w:iCs/>
        </w:rPr>
        <w:t>cidos grasos hidrogenados</w:t>
      </w:r>
      <w:r>
        <w:rPr>
          <w:b/>
          <w:i/>
          <w:iCs/>
        </w:rPr>
        <w:t xml:space="preserve"> </w:t>
      </w:r>
      <w:r>
        <w:rPr>
          <w:iCs/>
        </w:rPr>
        <w:t xml:space="preserve">son la </w:t>
      </w:r>
      <w:r w:rsidR="002F25E8" w:rsidRPr="00B9662D">
        <w:t xml:space="preserve">base grasa en las </w:t>
      </w:r>
      <w:r w:rsidR="002F25E8" w:rsidRPr="002C74C1">
        <w:rPr>
          <w:i/>
        </w:rPr>
        <w:t>margarinas</w:t>
      </w:r>
      <w:r w:rsidR="002F25E8" w:rsidRPr="002C74C1">
        <w:t xml:space="preserve"> </w:t>
      </w:r>
      <w:r>
        <w:t xml:space="preserve">que </w:t>
      </w:r>
      <w:r w:rsidR="002F25E8" w:rsidRPr="00B9662D">
        <w:t xml:space="preserve">está formada generalmente por aceites vegetales o de pescado hidrogenados o por fracciones de otras grasas animales como las oleomargarinas. Las </w:t>
      </w:r>
      <w:r w:rsidR="002F25E8" w:rsidRPr="002C74C1">
        <w:t>g</w:t>
      </w:r>
      <w:r w:rsidR="002F25E8" w:rsidRPr="002C74C1">
        <w:rPr>
          <w:iCs/>
        </w:rPr>
        <w:t>rasas para frituras</w:t>
      </w:r>
      <w:r w:rsidR="002F25E8" w:rsidRPr="00B9662D">
        <w:rPr>
          <w:i/>
          <w:iCs/>
        </w:rPr>
        <w:t xml:space="preserve"> </w:t>
      </w:r>
      <w:r w:rsidR="002F25E8" w:rsidRPr="00B9662D">
        <w:t xml:space="preserve">son en general grasas hidrogenadas que a pesar de su exposición a muy altas temperaturas de cocción (200º), sus triglicéridos no sufren alteración. </w:t>
      </w:r>
      <w:r>
        <w:t xml:space="preserve">Las </w:t>
      </w:r>
      <w:r w:rsidRPr="00187175">
        <w:rPr>
          <w:i/>
        </w:rPr>
        <w:t>m</w:t>
      </w:r>
      <w:r>
        <w:rPr>
          <w:bCs/>
          <w:i/>
        </w:rPr>
        <w:t>argarinas</w:t>
      </w:r>
      <w:r>
        <w:rPr>
          <w:i/>
        </w:rPr>
        <w:t xml:space="preserve">  </w:t>
      </w:r>
      <w:r>
        <w:t>ma</w:t>
      </w:r>
      <w:r w:rsidRPr="00EE29F9">
        <w:t>nt</w:t>
      </w:r>
      <w:r>
        <w:t>ienen</w:t>
      </w:r>
      <w:r w:rsidRPr="00EE29F9">
        <w:t xml:space="preserve"> una consistencia semisólida a temperatura ambiente</w:t>
      </w:r>
      <w:r>
        <w:t xml:space="preserve">, pero se </w:t>
      </w:r>
      <w:r w:rsidRPr="00EE29F9">
        <w:t>derrit</w:t>
      </w:r>
      <w:r>
        <w:t>e</w:t>
      </w:r>
      <w:r w:rsidRPr="00EE29F9">
        <w:t xml:space="preserve">n rápidamente a la temperatura corporal, </w:t>
      </w:r>
      <w:r>
        <w:t>derri</w:t>
      </w:r>
      <w:r w:rsidRPr="00EE29F9">
        <w:t>ti</w:t>
      </w:r>
      <w:r>
        <w:t xml:space="preserve">éndose rápidamente en la boca. </w:t>
      </w:r>
      <w:r w:rsidRPr="00EE29F9">
        <w:t xml:space="preserve">El ácido oleico se derrite a </w:t>
      </w:r>
      <w:smartTag w:uri="urn:schemas-microsoft-com:office:smarttags" w:element="metricconverter">
        <w:smartTagPr>
          <w:attr w:name="ProductID" w:val="16 ﾰC"/>
        </w:smartTagPr>
        <w:r w:rsidRPr="00EE29F9">
          <w:t>16 °C</w:t>
        </w:r>
      </w:smartTag>
      <w:r>
        <w:t xml:space="preserve"> y</w:t>
      </w:r>
      <w:r w:rsidRPr="00EE29F9">
        <w:t xml:space="preserve"> el ácido elaídico a </w:t>
      </w:r>
      <w:smartTag w:uri="urn:schemas-microsoft-com:office:smarttags" w:element="metricconverter">
        <w:smartTagPr>
          <w:attr w:name="ProductID" w:val="44 ﾰC"/>
        </w:smartTagPr>
        <w:r w:rsidRPr="00EE29F9">
          <w:t>44 °C</w:t>
        </w:r>
      </w:smartTag>
      <w:r>
        <w:t>. L</w:t>
      </w:r>
      <w:r w:rsidRPr="00EE29F9">
        <w:t xml:space="preserve">os isómeros en </w:t>
      </w:r>
      <w:r w:rsidRPr="00EE29F9">
        <w:rPr>
          <w:i/>
          <w:iCs/>
        </w:rPr>
        <w:t>trans</w:t>
      </w:r>
      <w:r w:rsidRPr="00EE29F9">
        <w:t xml:space="preserve"> eleva</w:t>
      </w:r>
      <w:r>
        <w:t>n</w:t>
      </w:r>
      <w:r w:rsidRPr="00EE29F9">
        <w:t xml:space="preserve"> el punto de fusión y la estabilidad </w:t>
      </w:r>
      <w:r w:rsidRPr="00EE29F9">
        <w:lastRenderedPageBreak/>
        <w:t xml:space="preserve">de un producto. Las margarinas en barra contienen </w:t>
      </w:r>
      <w:r>
        <w:t xml:space="preserve">hasta </w:t>
      </w:r>
      <w:r w:rsidRPr="00EE29F9">
        <w:t xml:space="preserve">29 </w:t>
      </w:r>
      <w:r>
        <w:t>%</w:t>
      </w:r>
      <w:r w:rsidRPr="00EE29F9">
        <w:t xml:space="preserve"> de ácidos grasos </w:t>
      </w:r>
      <w:r w:rsidRPr="00EE29F9">
        <w:rPr>
          <w:i/>
          <w:iCs/>
        </w:rPr>
        <w:t>trans,</w:t>
      </w:r>
      <w:r w:rsidRPr="00EE29F9">
        <w:t xml:space="preserve"> </w:t>
      </w:r>
      <w:r>
        <w:t xml:space="preserve">las </w:t>
      </w:r>
      <w:r w:rsidRPr="00EE29F9">
        <w:t>margarinas en tubo</w:t>
      </w:r>
      <w:r>
        <w:t xml:space="preserve"> no superan el </w:t>
      </w:r>
      <w:r w:rsidRPr="00EE29F9">
        <w:t>21</w:t>
      </w:r>
      <w:r>
        <w:t xml:space="preserve"> %.</w:t>
      </w:r>
    </w:p>
    <w:p w:rsidR="00187175" w:rsidRPr="00EE29F9" w:rsidRDefault="00187175" w:rsidP="00B82BB9">
      <w:pPr>
        <w:pStyle w:val="NormalWeb"/>
        <w:spacing w:before="0" w:beforeAutospacing="0" w:after="0" w:afterAutospacing="0"/>
        <w:jc w:val="both"/>
      </w:pPr>
      <w:r>
        <w:t>L</w:t>
      </w:r>
      <w:r w:rsidRPr="00EE29F9">
        <w:t xml:space="preserve">as fracciones lipídicas se utilizan </w:t>
      </w:r>
      <w:r>
        <w:t xml:space="preserve">también </w:t>
      </w:r>
      <w:r w:rsidRPr="00EE29F9">
        <w:t>en preparaciones terapéuticas especializadas.</w:t>
      </w:r>
      <w:r>
        <w:t xml:space="preserve"> </w:t>
      </w:r>
      <w:r w:rsidRPr="00EE29F9">
        <w:t xml:space="preserve">El aceite </w:t>
      </w:r>
      <w:r>
        <w:t xml:space="preserve">de </w:t>
      </w:r>
      <w:r w:rsidRPr="00EE29F9">
        <w:t>trigl</w:t>
      </w:r>
      <w:r>
        <w:t>icéridos de cadena media (</w:t>
      </w:r>
      <w:r w:rsidRPr="00EE29F9">
        <w:t>TCM</w:t>
      </w:r>
      <w:r>
        <w:t>)</w:t>
      </w:r>
      <w:r w:rsidRPr="00EE29F9">
        <w:t xml:space="preserve"> es una fracción del aceite de coco que contiene ácidos grasos de 8-10 átomos de carbono. El aceite TCM se emplea en fórmulas para alimentación enteral y en pacientes con síndromes de mala absorción.</w:t>
      </w:r>
    </w:p>
    <w:p w:rsidR="002F25E8" w:rsidRPr="00B9662D" w:rsidRDefault="002F25E8" w:rsidP="00B82BB9">
      <w:pPr>
        <w:pStyle w:val="NormalWeb"/>
        <w:spacing w:before="0" w:beforeAutospacing="0" w:after="0" w:afterAutospacing="0"/>
        <w:ind w:left="360"/>
        <w:jc w:val="both"/>
        <w:rPr>
          <w:i/>
          <w:iCs/>
        </w:rPr>
      </w:pPr>
    </w:p>
    <w:p w:rsidR="002F25E8" w:rsidRPr="006C4284" w:rsidRDefault="002F25E8" w:rsidP="00B82BB9">
      <w:pPr>
        <w:pStyle w:val="NormalWeb"/>
        <w:spacing w:before="0" w:beforeAutospacing="0" w:after="0" w:afterAutospacing="0"/>
        <w:jc w:val="both"/>
        <w:rPr>
          <w:b/>
          <w:bCs/>
          <w:color w:val="0000FF"/>
        </w:rPr>
      </w:pPr>
    </w:p>
    <w:tbl>
      <w:tblPr>
        <w:tblStyle w:val="Tablaconcuadrcula"/>
        <w:tblpPr w:leftFromText="141" w:rightFromText="141" w:vertAnchor="text" w:horzAnchor="page" w:tblpX="2134" w:tblpY="-14"/>
        <w:tblW w:w="0" w:type="auto"/>
        <w:tblLook w:val="01E0"/>
      </w:tblPr>
      <w:tblGrid>
        <w:gridCol w:w="2279"/>
        <w:gridCol w:w="2081"/>
        <w:gridCol w:w="2206"/>
        <w:gridCol w:w="2154"/>
      </w:tblGrid>
      <w:tr w:rsidR="00C0260C" w:rsidRPr="00B9662D" w:rsidTr="00B82BB9">
        <w:tc>
          <w:tcPr>
            <w:tcW w:w="8720" w:type="dxa"/>
            <w:gridSpan w:val="4"/>
          </w:tcPr>
          <w:p w:rsidR="00C0260C" w:rsidRDefault="00C0260C" w:rsidP="00B82BB9">
            <w:pPr>
              <w:pStyle w:val="NormalWeb"/>
              <w:spacing w:before="0" w:beforeAutospacing="0" w:after="0" w:afterAutospacing="0"/>
              <w:jc w:val="both"/>
              <w:rPr>
                <w:b/>
              </w:rPr>
            </w:pPr>
          </w:p>
          <w:p w:rsidR="00C0260C" w:rsidRDefault="00C0260C" w:rsidP="00B82BB9">
            <w:pPr>
              <w:pStyle w:val="NormalWeb"/>
              <w:spacing w:before="0" w:beforeAutospacing="0" w:after="0" w:afterAutospacing="0"/>
              <w:jc w:val="both"/>
              <w:rPr>
                <w:b/>
              </w:rPr>
            </w:pPr>
            <w:r w:rsidRPr="00B9662D">
              <w:rPr>
                <w:b/>
              </w:rPr>
              <w:t>COMPOSICIÓN DE GRASAS COMESTIBLES HABITUALES (%)</w:t>
            </w:r>
          </w:p>
          <w:p w:rsidR="00C0260C" w:rsidRPr="00B9662D" w:rsidRDefault="00C0260C" w:rsidP="00B82BB9">
            <w:pPr>
              <w:pStyle w:val="NormalWeb"/>
              <w:spacing w:before="0" w:beforeAutospacing="0" w:after="0" w:afterAutospacing="0"/>
              <w:jc w:val="both"/>
              <w:rPr>
                <w:b/>
              </w:rPr>
            </w:pPr>
          </w:p>
        </w:tc>
      </w:tr>
      <w:tr w:rsidR="00C0260C" w:rsidRPr="00B9662D" w:rsidTr="00B82BB9">
        <w:tc>
          <w:tcPr>
            <w:tcW w:w="2279" w:type="dxa"/>
          </w:tcPr>
          <w:p w:rsidR="00C0260C" w:rsidRPr="00B9662D" w:rsidRDefault="00C0260C" w:rsidP="00B82BB9">
            <w:pPr>
              <w:pStyle w:val="NormalWeb"/>
              <w:spacing w:before="0" w:beforeAutospacing="0" w:after="0" w:afterAutospacing="0"/>
              <w:jc w:val="both"/>
              <w:rPr>
                <w:b/>
              </w:rPr>
            </w:pPr>
            <w:r w:rsidRPr="00B9662D">
              <w:rPr>
                <w:b/>
              </w:rPr>
              <w:t>Tipo</w:t>
            </w:r>
            <w:r>
              <w:rPr>
                <w:b/>
              </w:rPr>
              <w:t xml:space="preserve"> de ácido graso</w:t>
            </w:r>
          </w:p>
        </w:tc>
        <w:tc>
          <w:tcPr>
            <w:tcW w:w="2081" w:type="dxa"/>
          </w:tcPr>
          <w:p w:rsidR="00C0260C" w:rsidRPr="00B9662D" w:rsidRDefault="00C0260C" w:rsidP="00B82BB9">
            <w:pPr>
              <w:pStyle w:val="NormalWeb"/>
              <w:spacing w:before="0" w:beforeAutospacing="0" w:after="0" w:afterAutospacing="0"/>
              <w:jc w:val="both"/>
              <w:rPr>
                <w:b/>
              </w:rPr>
            </w:pPr>
            <w:r w:rsidRPr="00B9662D">
              <w:rPr>
                <w:b/>
              </w:rPr>
              <w:t>Aceite de Oliva</w:t>
            </w:r>
          </w:p>
        </w:tc>
        <w:tc>
          <w:tcPr>
            <w:tcW w:w="2206" w:type="dxa"/>
          </w:tcPr>
          <w:p w:rsidR="00C0260C" w:rsidRPr="00B9662D" w:rsidRDefault="00C0260C" w:rsidP="00B82BB9">
            <w:pPr>
              <w:pStyle w:val="NormalWeb"/>
              <w:spacing w:before="0" w:beforeAutospacing="0" w:after="0" w:afterAutospacing="0"/>
              <w:jc w:val="both"/>
              <w:rPr>
                <w:b/>
              </w:rPr>
            </w:pPr>
            <w:r w:rsidRPr="00B9662D">
              <w:rPr>
                <w:b/>
              </w:rPr>
              <w:t>Manteca</w:t>
            </w:r>
          </w:p>
        </w:tc>
        <w:tc>
          <w:tcPr>
            <w:tcW w:w="2154" w:type="dxa"/>
          </w:tcPr>
          <w:p w:rsidR="00C0260C" w:rsidRPr="00B9662D" w:rsidRDefault="00C0260C" w:rsidP="00B82BB9">
            <w:pPr>
              <w:pStyle w:val="NormalWeb"/>
              <w:spacing w:before="0" w:beforeAutospacing="0" w:after="0" w:afterAutospacing="0"/>
              <w:jc w:val="both"/>
              <w:rPr>
                <w:b/>
              </w:rPr>
            </w:pPr>
            <w:r w:rsidRPr="00B9662D">
              <w:rPr>
                <w:b/>
              </w:rPr>
              <w:t>Sebo Vacuno</w:t>
            </w:r>
          </w:p>
        </w:tc>
      </w:tr>
      <w:tr w:rsidR="00C0260C" w:rsidRPr="00B9662D" w:rsidTr="00B82BB9">
        <w:tc>
          <w:tcPr>
            <w:tcW w:w="2279" w:type="dxa"/>
          </w:tcPr>
          <w:p w:rsidR="00C0260C" w:rsidRPr="00B9662D" w:rsidRDefault="00C0260C" w:rsidP="00B82BB9">
            <w:pPr>
              <w:pStyle w:val="NormalWeb"/>
              <w:spacing w:before="0" w:beforeAutospacing="0" w:after="0" w:afterAutospacing="0"/>
              <w:jc w:val="both"/>
              <w:rPr>
                <w:b/>
              </w:rPr>
            </w:pPr>
            <w:r w:rsidRPr="00B9662D">
              <w:rPr>
                <w:b/>
              </w:rPr>
              <w:t>Oleico</w:t>
            </w:r>
          </w:p>
        </w:tc>
        <w:tc>
          <w:tcPr>
            <w:tcW w:w="2081" w:type="dxa"/>
          </w:tcPr>
          <w:p w:rsidR="00C0260C" w:rsidRPr="00B9662D" w:rsidRDefault="00C0260C" w:rsidP="00B82BB9">
            <w:pPr>
              <w:pStyle w:val="NormalWeb"/>
              <w:spacing w:before="0" w:beforeAutospacing="0" w:after="0" w:afterAutospacing="0"/>
              <w:jc w:val="both"/>
            </w:pPr>
            <w:r w:rsidRPr="00B9662D">
              <w:t>85</w:t>
            </w:r>
          </w:p>
        </w:tc>
        <w:tc>
          <w:tcPr>
            <w:tcW w:w="2206" w:type="dxa"/>
          </w:tcPr>
          <w:p w:rsidR="00C0260C" w:rsidRPr="00B9662D" w:rsidRDefault="00C0260C" w:rsidP="00B82BB9">
            <w:pPr>
              <w:pStyle w:val="NormalWeb"/>
              <w:spacing w:before="0" w:beforeAutospacing="0" w:after="0" w:afterAutospacing="0"/>
              <w:jc w:val="both"/>
            </w:pPr>
            <w:r w:rsidRPr="00B9662D">
              <w:t>30</w:t>
            </w:r>
          </w:p>
        </w:tc>
        <w:tc>
          <w:tcPr>
            <w:tcW w:w="2154" w:type="dxa"/>
          </w:tcPr>
          <w:p w:rsidR="00C0260C" w:rsidRPr="00B9662D" w:rsidRDefault="00C0260C" w:rsidP="00B82BB9">
            <w:pPr>
              <w:pStyle w:val="NormalWeb"/>
              <w:spacing w:before="0" w:beforeAutospacing="0" w:after="0" w:afterAutospacing="0"/>
              <w:jc w:val="both"/>
            </w:pPr>
            <w:r w:rsidRPr="00B9662D">
              <w:t>25</w:t>
            </w:r>
          </w:p>
        </w:tc>
      </w:tr>
      <w:tr w:rsidR="00C0260C" w:rsidRPr="00B9662D" w:rsidTr="00B82BB9">
        <w:tc>
          <w:tcPr>
            <w:tcW w:w="2279" w:type="dxa"/>
          </w:tcPr>
          <w:p w:rsidR="00C0260C" w:rsidRPr="00B9662D" w:rsidRDefault="00C0260C" w:rsidP="00B82BB9">
            <w:pPr>
              <w:pStyle w:val="NormalWeb"/>
              <w:spacing w:before="0" w:beforeAutospacing="0" w:after="0" w:afterAutospacing="0"/>
              <w:jc w:val="both"/>
              <w:rPr>
                <w:b/>
              </w:rPr>
            </w:pPr>
            <w:r w:rsidRPr="00B9662D">
              <w:rPr>
                <w:b/>
              </w:rPr>
              <w:t>Palmítico</w:t>
            </w:r>
          </w:p>
        </w:tc>
        <w:tc>
          <w:tcPr>
            <w:tcW w:w="2081" w:type="dxa"/>
          </w:tcPr>
          <w:p w:rsidR="00C0260C" w:rsidRPr="00B9662D" w:rsidRDefault="00C0260C" w:rsidP="00B82BB9">
            <w:pPr>
              <w:pStyle w:val="NormalWeb"/>
              <w:spacing w:before="0" w:beforeAutospacing="0" w:after="0" w:afterAutospacing="0"/>
              <w:jc w:val="both"/>
            </w:pPr>
            <w:r w:rsidRPr="00B9662D">
              <w:t>5</w:t>
            </w:r>
          </w:p>
        </w:tc>
        <w:tc>
          <w:tcPr>
            <w:tcW w:w="2206" w:type="dxa"/>
          </w:tcPr>
          <w:p w:rsidR="00C0260C" w:rsidRPr="00B9662D" w:rsidRDefault="00C0260C" w:rsidP="00B82BB9">
            <w:pPr>
              <w:pStyle w:val="NormalWeb"/>
              <w:spacing w:before="0" w:beforeAutospacing="0" w:after="0" w:afterAutospacing="0"/>
              <w:jc w:val="both"/>
            </w:pPr>
            <w:r w:rsidRPr="00B9662D">
              <w:t>25</w:t>
            </w:r>
          </w:p>
        </w:tc>
        <w:tc>
          <w:tcPr>
            <w:tcW w:w="2154" w:type="dxa"/>
          </w:tcPr>
          <w:p w:rsidR="00C0260C" w:rsidRPr="00B9662D" w:rsidRDefault="00C0260C" w:rsidP="00B82BB9">
            <w:pPr>
              <w:pStyle w:val="NormalWeb"/>
              <w:spacing w:before="0" w:beforeAutospacing="0" w:after="0" w:afterAutospacing="0"/>
              <w:jc w:val="both"/>
            </w:pPr>
            <w:r w:rsidRPr="00B9662D">
              <w:t>35</w:t>
            </w:r>
          </w:p>
        </w:tc>
      </w:tr>
      <w:tr w:rsidR="00C0260C" w:rsidRPr="00B9662D" w:rsidTr="00B82BB9">
        <w:tc>
          <w:tcPr>
            <w:tcW w:w="2279" w:type="dxa"/>
          </w:tcPr>
          <w:p w:rsidR="00C0260C" w:rsidRPr="00B9662D" w:rsidRDefault="00C0260C" w:rsidP="00B82BB9">
            <w:pPr>
              <w:pStyle w:val="NormalWeb"/>
              <w:spacing w:before="0" w:beforeAutospacing="0" w:after="0" w:afterAutospacing="0"/>
              <w:jc w:val="both"/>
              <w:rPr>
                <w:b/>
              </w:rPr>
            </w:pPr>
            <w:r w:rsidRPr="00B9662D">
              <w:rPr>
                <w:b/>
              </w:rPr>
              <w:t>Esteárico</w:t>
            </w:r>
          </w:p>
        </w:tc>
        <w:tc>
          <w:tcPr>
            <w:tcW w:w="2081" w:type="dxa"/>
          </w:tcPr>
          <w:p w:rsidR="00C0260C" w:rsidRPr="00B9662D" w:rsidRDefault="00C0260C" w:rsidP="00B82BB9">
            <w:pPr>
              <w:pStyle w:val="NormalWeb"/>
              <w:spacing w:before="0" w:beforeAutospacing="0" w:after="0" w:afterAutospacing="0"/>
              <w:jc w:val="both"/>
            </w:pPr>
            <w:r w:rsidRPr="00B9662D">
              <w:t>5</w:t>
            </w:r>
          </w:p>
        </w:tc>
        <w:tc>
          <w:tcPr>
            <w:tcW w:w="2206" w:type="dxa"/>
          </w:tcPr>
          <w:p w:rsidR="00C0260C" w:rsidRPr="00B9662D" w:rsidRDefault="00C0260C" w:rsidP="00B82BB9">
            <w:pPr>
              <w:pStyle w:val="NormalWeb"/>
              <w:spacing w:before="0" w:beforeAutospacing="0" w:after="0" w:afterAutospacing="0"/>
              <w:jc w:val="both"/>
            </w:pPr>
            <w:r w:rsidRPr="00B9662D">
              <w:t>15</w:t>
            </w:r>
          </w:p>
        </w:tc>
        <w:tc>
          <w:tcPr>
            <w:tcW w:w="2154" w:type="dxa"/>
          </w:tcPr>
          <w:p w:rsidR="00C0260C" w:rsidRPr="00B9662D" w:rsidRDefault="00C0260C" w:rsidP="00B82BB9">
            <w:pPr>
              <w:pStyle w:val="NormalWeb"/>
              <w:spacing w:before="0" w:beforeAutospacing="0" w:after="0" w:afterAutospacing="0"/>
              <w:jc w:val="both"/>
            </w:pPr>
            <w:r w:rsidRPr="00B9662D">
              <w:t>35</w:t>
            </w:r>
          </w:p>
        </w:tc>
      </w:tr>
      <w:tr w:rsidR="00C0260C" w:rsidRPr="00B9662D" w:rsidTr="00B82BB9">
        <w:tc>
          <w:tcPr>
            <w:tcW w:w="2279" w:type="dxa"/>
          </w:tcPr>
          <w:p w:rsidR="00C0260C" w:rsidRPr="00B9662D" w:rsidRDefault="00C0260C" w:rsidP="00B82BB9">
            <w:pPr>
              <w:pStyle w:val="NormalWeb"/>
              <w:spacing w:before="0" w:beforeAutospacing="0" w:after="0" w:afterAutospacing="0"/>
              <w:jc w:val="both"/>
              <w:rPr>
                <w:b/>
              </w:rPr>
            </w:pPr>
            <w:r w:rsidRPr="00B9662D">
              <w:rPr>
                <w:b/>
              </w:rPr>
              <w:t>Butanoico</w:t>
            </w:r>
          </w:p>
        </w:tc>
        <w:tc>
          <w:tcPr>
            <w:tcW w:w="2081" w:type="dxa"/>
          </w:tcPr>
          <w:p w:rsidR="00C0260C" w:rsidRPr="00B9662D" w:rsidRDefault="00C0260C" w:rsidP="00B82BB9">
            <w:pPr>
              <w:pStyle w:val="NormalWeb"/>
              <w:spacing w:before="0" w:beforeAutospacing="0" w:after="0" w:afterAutospacing="0"/>
              <w:jc w:val="both"/>
            </w:pPr>
            <w:r w:rsidRPr="00B9662D">
              <w:t>-</w:t>
            </w:r>
          </w:p>
        </w:tc>
        <w:tc>
          <w:tcPr>
            <w:tcW w:w="2206" w:type="dxa"/>
          </w:tcPr>
          <w:p w:rsidR="00C0260C" w:rsidRPr="00B9662D" w:rsidRDefault="00C0260C" w:rsidP="00B82BB9">
            <w:pPr>
              <w:pStyle w:val="NormalWeb"/>
              <w:spacing w:before="0" w:beforeAutospacing="0" w:after="0" w:afterAutospacing="0"/>
              <w:jc w:val="both"/>
            </w:pPr>
            <w:r w:rsidRPr="00B9662D">
              <w:t>10</w:t>
            </w:r>
          </w:p>
        </w:tc>
        <w:tc>
          <w:tcPr>
            <w:tcW w:w="2154" w:type="dxa"/>
          </w:tcPr>
          <w:p w:rsidR="00C0260C" w:rsidRPr="00B9662D" w:rsidRDefault="00C0260C" w:rsidP="00B82BB9">
            <w:pPr>
              <w:pStyle w:val="NormalWeb"/>
              <w:spacing w:before="0" w:beforeAutospacing="0" w:after="0" w:afterAutospacing="0"/>
              <w:jc w:val="both"/>
            </w:pPr>
            <w:r w:rsidRPr="00B9662D">
              <w:t>-</w:t>
            </w:r>
          </w:p>
        </w:tc>
      </w:tr>
      <w:tr w:rsidR="00C0260C" w:rsidRPr="00B9662D" w:rsidTr="00B82BB9">
        <w:tc>
          <w:tcPr>
            <w:tcW w:w="2279" w:type="dxa"/>
          </w:tcPr>
          <w:p w:rsidR="00C0260C" w:rsidRPr="00B9662D" w:rsidRDefault="00C0260C" w:rsidP="00B82BB9">
            <w:pPr>
              <w:pStyle w:val="NormalWeb"/>
              <w:spacing w:before="0" w:beforeAutospacing="0" w:after="0" w:afterAutospacing="0"/>
              <w:jc w:val="both"/>
              <w:rPr>
                <w:b/>
              </w:rPr>
            </w:pPr>
            <w:r w:rsidRPr="00B9662D">
              <w:rPr>
                <w:b/>
              </w:rPr>
              <w:t>Otros</w:t>
            </w:r>
          </w:p>
        </w:tc>
        <w:tc>
          <w:tcPr>
            <w:tcW w:w="2081" w:type="dxa"/>
          </w:tcPr>
          <w:p w:rsidR="00C0260C" w:rsidRPr="00B9662D" w:rsidRDefault="00C0260C" w:rsidP="00B82BB9">
            <w:pPr>
              <w:pStyle w:val="NormalWeb"/>
              <w:spacing w:before="0" w:beforeAutospacing="0" w:after="0" w:afterAutospacing="0"/>
              <w:jc w:val="both"/>
            </w:pPr>
            <w:r w:rsidRPr="00B9662D">
              <w:t>5</w:t>
            </w:r>
          </w:p>
        </w:tc>
        <w:tc>
          <w:tcPr>
            <w:tcW w:w="2206" w:type="dxa"/>
          </w:tcPr>
          <w:p w:rsidR="00C0260C" w:rsidRPr="00B9662D" w:rsidRDefault="00C0260C" w:rsidP="00B82BB9">
            <w:pPr>
              <w:pStyle w:val="NormalWeb"/>
              <w:spacing w:before="0" w:beforeAutospacing="0" w:after="0" w:afterAutospacing="0"/>
              <w:jc w:val="both"/>
            </w:pPr>
            <w:r w:rsidRPr="00B9662D">
              <w:t>20</w:t>
            </w:r>
          </w:p>
        </w:tc>
        <w:tc>
          <w:tcPr>
            <w:tcW w:w="2154" w:type="dxa"/>
          </w:tcPr>
          <w:p w:rsidR="00C0260C" w:rsidRPr="00B9662D" w:rsidRDefault="00C0260C" w:rsidP="00B82BB9">
            <w:pPr>
              <w:pStyle w:val="NormalWeb"/>
              <w:spacing w:before="0" w:beforeAutospacing="0" w:after="0" w:afterAutospacing="0"/>
              <w:jc w:val="both"/>
            </w:pPr>
            <w:r w:rsidRPr="00B9662D">
              <w:t>5</w:t>
            </w:r>
          </w:p>
        </w:tc>
      </w:tr>
    </w:tbl>
    <w:p w:rsidR="009B189A" w:rsidRPr="00EE29F9" w:rsidRDefault="009B189A" w:rsidP="00B82BB9">
      <w:pPr>
        <w:pStyle w:val="NormalWeb"/>
        <w:spacing w:before="0" w:beforeAutospacing="0" w:after="0" w:afterAutospacing="0"/>
        <w:jc w:val="both"/>
      </w:pPr>
    </w:p>
    <w:p w:rsidR="002F25E8" w:rsidRPr="00EE29F9" w:rsidRDefault="00074014" w:rsidP="00B82BB9">
      <w:pPr>
        <w:pStyle w:val="NormalWeb"/>
        <w:spacing w:before="0" w:beforeAutospacing="0" w:after="0" w:afterAutospacing="0"/>
        <w:jc w:val="both"/>
        <w:rPr>
          <w:b/>
          <w:bCs/>
          <w:i/>
        </w:rPr>
      </w:pPr>
      <w:r w:rsidRPr="00EE29F9">
        <w:rPr>
          <w:b/>
          <w:bCs/>
          <w:i/>
        </w:rPr>
        <w:t>Requerimientos diarios</w:t>
      </w:r>
    </w:p>
    <w:p w:rsidR="002F25E8" w:rsidRPr="00EE29F9" w:rsidRDefault="002F25E8" w:rsidP="00B82BB9">
      <w:pPr>
        <w:pStyle w:val="NormalWeb"/>
        <w:spacing w:before="0" w:beforeAutospacing="0" w:after="0" w:afterAutospacing="0"/>
        <w:jc w:val="both"/>
        <w:rPr>
          <w:b/>
          <w:bCs/>
        </w:rPr>
      </w:pPr>
    </w:p>
    <w:p w:rsidR="00C0260C" w:rsidRPr="00EE29F9" w:rsidRDefault="002F25E8" w:rsidP="00B82BB9">
      <w:pPr>
        <w:pStyle w:val="NormalWeb"/>
        <w:spacing w:before="0" w:beforeAutospacing="0" w:after="0" w:afterAutospacing="0"/>
        <w:jc w:val="both"/>
        <w:rPr>
          <w:lang w:val="es-AR"/>
        </w:rPr>
      </w:pPr>
      <w:r w:rsidRPr="00EE29F9">
        <w:t>Se recomienda que las grasas de la dieta aporten entre un 20 y un 30</w:t>
      </w:r>
      <w:r w:rsidR="002C74C1" w:rsidRPr="00EE29F9">
        <w:t xml:space="preserve"> </w:t>
      </w:r>
      <w:r w:rsidRPr="00EE29F9">
        <w:t>% de las necesidades energéticas diarias. Este 30</w:t>
      </w:r>
      <w:r w:rsidR="002C74C1" w:rsidRPr="00EE29F9">
        <w:t xml:space="preserve"> </w:t>
      </w:r>
      <w:r w:rsidRPr="00EE29F9">
        <w:t>%, deberá estar compuesto por un 10% de grasas saturadas (grasa de origen animal), un 10</w:t>
      </w:r>
      <w:r w:rsidR="002C74C1" w:rsidRPr="00EE29F9">
        <w:t xml:space="preserve"> </w:t>
      </w:r>
      <w:r w:rsidRPr="00EE29F9">
        <w:t>% de grasas insaturadas (aceite de oliva o canola) y un 10</w:t>
      </w:r>
      <w:r w:rsidR="002C74C1" w:rsidRPr="00EE29F9">
        <w:t xml:space="preserve"> </w:t>
      </w:r>
      <w:r w:rsidRPr="00EE29F9">
        <w:t xml:space="preserve">% de grasas poliinsaturadas (aceites de semillas y frutos secos). Además, deberán estar presentes los ácidos linoléicos y linolénicos, que son considerados esenciales. </w:t>
      </w:r>
      <w:r w:rsidR="00B843B0" w:rsidRPr="00EE29F9">
        <w:t xml:space="preserve">La ingestión conveniente de este último debería representar entre el 4 y el 10 por ciento de la energía, especialmente cuando los consumos de ácidos grasos saturados y de colesterol sean relativamente elevados. </w:t>
      </w:r>
      <w:r w:rsidR="00C0260C" w:rsidRPr="00EE29F9">
        <w:t>La relación entre ácido linoleico y ácido a -linolénico debería estar comprendida entre 5:1 y 10:1, y si es superior a este último valor se debería estimular el consumo de  alimentos ricos en ω-3, como hortalizas de hoja verde, legumbres y pescado.</w:t>
      </w:r>
    </w:p>
    <w:p w:rsidR="002F25E8" w:rsidRPr="00EE29F9" w:rsidRDefault="00B843B0" w:rsidP="00B82BB9">
      <w:pPr>
        <w:pStyle w:val="NormalWeb"/>
        <w:spacing w:before="0" w:beforeAutospacing="0" w:after="0" w:afterAutospacing="0"/>
        <w:jc w:val="both"/>
      </w:pPr>
      <w:r w:rsidRPr="00EE29F9">
        <w:t>Se aconseja un consumo  de colesterol restringido a menos de 300 mg/día.</w:t>
      </w:r>
      <w:r w:rsidR="00C0260C" w:rsidRPr="00EE29F9">
        <w:t xml:space="preserve"> </w:t>
      </w:r>
      <w:r w:rsidR="002F25E8" w:rsidRPr="00EE29F9">
        <w:t>En caso de necesidad de restringir grasas por dislipemia, por ejemplo hipercolesterolemia, las grasas saturadas pueden disminuir del 10</w:t>
      </w:r>
      <w:r w:rsidR="002C74C1" w:rsidRPr="00EE29F9">
        <w:t xml:space="preserve"> </w:t>
      </w:r>
      <w:r w:rsidR="002F25E8" w:rsidRPr="00EE29F9">
        <w:t>% al 7</w:t>
      </w:r>
      <w:r w:rsidR="002C74C1" w:rsidRPr="00EE29F9">
        <w:t xml:space="preserve"> </w:t>
      </w:r>
      <w:r w:rsidR="002F25E8" w:rsidRPr="00EE29F9">
        <w:t>%.</w:t>
      </w:r>
      <w:r w:rsidR="002F25E8" w:rsidRPr="00EE29F9">
        <w:rPr>
          <w:color w:val="0000FF"/>
        </w:rPr>
        <w:t xml:space="preserve"> </w:t>
      </w:r>
      <w:r w:rsidR="002F25E8" w:rsidRPr="00EE29F9">
        <w:t>Sin embargo es difícil la restricción porque muchos alimentos proteicos aportan también grasas.</w:t>
      </w:r>
      <w:r w:rsidR="002F25E8" w:rsidRPr="00EE29F9">
        <w:rPr>
          <w:color w:val="0000FF"/>
        </w:rPr>
        <w:t xml:space="preserve"> </w:t>
      </w:r>
      <w:r w:rsidR="002F25E8" w:rsidRPr="00EE29F9">
        <w:t xml:space="preserve">Veamos un ejemplo con un deportista masculino de </w:t>
      </w:r>
      <w:smartTag w:uri="urn:schemas-microsoft-com:office:smarttags" w:element="metricconverter">
        <w:smartTagPr>
          <w:attr w:name="ProductID" w:val="70 kg"/>
        </w:smartTagPr>
        <w:r w:rsidR="002F25E8" w:rsidRPr="00EE29F9">
          <w:t>70</w:t>
        </w:r>
        <w:r w:rsidR="002C74C1" w:rsidRPr="00EE29F9">
          <w:t xml:space="preserve"> </w:t>
        </w:r>
        <w:r w:rsidR="002F25E8" w:rsidRPr="00EE29F9">
          <w:t>kg</w:t>
        </w:r>
      </w:smartTag>
      <w:r w:rsidR="002F25E8" w:rsidRPr="00EE29F9">
        <w:t xml:space="preserve"> con un plan de 3</w:t>
      </w:r>
      <w:r w:rsidR="002C74C1" w:rsidRPr="00EE29F9">
        <w:t>.</w:t>
      </w:r>
      <w:r w:rsidR="002F25E8" w:rsidRPr="00EE29F9">
        <w:t>000</w:t>
      </w:r>
      <w:r w:rsidR="002C74C1" w:rsidRPr="00EE29F9">
        <w:t xml:space="preserve"> </w:t>
      </w:r>
      <w:r w:rsidR="002F25E8" w:rsidRPr="00EE29F9">
        <w:t>kcal (VCT):</w:t>
      </w:r>
    </w:p>
    <w:p w:rsidR="002F25E8" w:rsidRPr="00EE29F9" w:rsidRDefault="002F25E8" w:rsidP="00B82BB9">
      <w:pPr>
        <w:pStyle w:val="NormalWeb"/>
        <w:spacing w:before="0" w:beforeAutospacing="0" w:after="0" w:afterAutospacing="0"/>
        <w:jc w:val="both"/>
      </w:pPr>
    </w:p>
    <w:tbl>
      <w:tblPr>
        <w:tblStyle w:val="Tablaconcuadrcula"/>
        <w:tblW w:w="0" w:type="auto"/>
        <w:tblLook w:val="01E0"/>
      </w:tblPr>
      <w:tblGrid>
        <w:gridCol w:w="1008"/>
        <w:gridCol w:w="1729"/>
        <w:gridCol w:w="1197"/>
        <w:gridCol w:w="3091"/>
        <w:gridCol w:w="1695"/>
      </w:tblGrid>
      <w:tr w:rsidR="00B9662D" w:rsidRPr="00B9662D">
        <w:tc>
          <w:tcPr>
            <w:tcW w:w="8720" w:type="dxa"/>
            <w:gridSpan w:val="5"/>
          </w:tcPr>
          <w:p w:rsidR="00B9662D" w:rsidRDefault="00B9662D" w:rsidP="00B82BB9">
            <w:pPr>
              <w:pStyle w:val="NormalWeb"/>
              <w:spacing w:before="0" w:beforeAutospacing="0" w:after="0" w:afterAutospacing="0"/>
              <w:jc w:val="both"/>
              <w:rPr>
                <w:b/>
              </w:rPr>
            </w:pPr>
          </w:p>
          <w:p w:rsidR="00B9662D" w:rsidRDefault="00B9662D" w:rsidP="00B82BB9">
            <w:pPr>
              <w:pStyle w:val="NormalWeb"/>
              <w:spacing w:before="0" w:beforeAutospacing="0" w:after="0" w:afterAutospacing="0"/>
              <w:jc w:val="both"/>
              <w:rPr>
                <w:b/>
              </w:rPr>
            </w:pPr>
            <w:r>
              <w:rPr>
                <w:b/>
              </w:rPr>
              <w:t>Lípidos en la alimentación</w:t>
            </w:r>
          </w:p>
          <w:p w:rsidR="00B9662D" w:rsidRPr="00B9662D" w:rsidRDefault="00B9662D" w:rsidP="00B82BB9">
            <w:pPr>
              <w:pStyle w:val="NormalWeb"/>
              <w:spacing w:before="0" w:beforeAutospacing="0" w:after="0" w:afterAutospacing="0"/>
              <w:jc w:val="both"/>
              <w:rPr>
                <w:b/>
              </w:rPr>
            </w:pPr>
          </w:p>
        </w:tc>
      </w:tr>
      <w:tr w:rsidR="002F25E8" w:rsidRPr="00B9662D">
        <w:tc>
          <w:tcPr>
            <w:tcW w:w="1008" w:type="dxa"/>
          </w:tcPr>
          <w:p w:rsidR="002F25E8" w:rsidRPr="00B9662D" w:rsidRDefault="002F25E8" w:rsidP="00B82BB9">
            <w:pPr>
              <w:pStyle w:val="NormalWeb"/>
              <w:spacing w:before="0" w:beforeAutospacing="0" w:after="0" w:afterAutospacing="0"/>
              <w:jc w:val="both"/>
              <w:rPr>
                <w:b/>
              </w:rPr>
            </w:pPr>
          </w:p>
          <w:p w:rsidR="002F25E8" w:rsidRPr="00B9662D" w:rsidRDefault="002F25E8" w:rsidP="00B82BB9">
            <w:pPr>
              <w:pStyle w:val="NormalWeb"/>
              <w:spacing w:before="0" w:beforeAutospacing="0" w:after="0" w:afterAutospacing="0"/>
              <w:jc w:val="both"/>
              <w:rPr>
                <w:b/>
              </w:rPr>
            </w:pPr>
            <w:r w:rsidRPr="00B9662D">
              <w:rPr>
                <w:b/>
              </w:rPr>
              <w:t>% del VCT</w:t>
            </w:r>
          </w:p>
        </w:tc>
        <w:tc>
          <w:tcPr>
            <w:tcW w:w="1729" w:type="dxa"/>
          </w:tcPr>
          <w:p w:rsidR="002F25E8" w:rsidRPr="00B9662D" w:rsidRDefault="002F25E8" w:rsidP="00B82BB9">
            <w:pPr>
              <w:pStyle w:val="NormalWeb"/>
              <w:spacing w:before="0" w:beforeAutospacing="0" w:after="0" w:afterAutospacing="0"/>
              <w:jc w:val="both"/>
              <w:rPr>
                <w:b/>
              </w:rPr>
            </w:pPr>
          </w:p>
          <w:p w:rsidR="002F25E8" w:rsidRPr="00B9662D" w:rsidRDefault="00B9662D" w:rsidP="00B82BB9">
            <w:pPr>
              <w:pStyle w:val="NormalWeb"/>
              <w:spacing w:before="0" w:beforeAutospacing="0" w:after="0" w:afterAutospacing="0"/>
              <w:jc w:val="both"/>
              <w:rPr>
                <w:b/>
              </w:rPr>
            </w:pPr>
            <w:r>
              <w:rPr>
                <w:b/>
              </w:rPr>
              <w:t>K</w:t>
            </w:r>
            <w:r w:rsidR="002F25E8" w:rsidRPr="00B9662D">
              <w:rPr>
                <w:b/>
              </w:rPr>
              <w:t>ilocaloría</w:t>
            </w:r>
            <w:r>
              <w:rPr>
                <w:b/>
              </w:rPr>
              <w:t>s</w:t>
            </w:r>
          </w:p>
        </w:tc>
        <w:tc>
          <w:tcPr>
            <w:tcW w:w="1197" w:type="dxa"/>
          </w:tcPr>
          <w:p w:rsidR="002F25E8" w:rsidRPr="00B9662D" w:rsidRDefault="002F25E8" w:rsidP="00B82BB9">
            <w:pPr>
              <w:pStyle w:val="NormalWeb"/>
              <w:spacing w:before="0" w:beforeAutospacing="0" w:after="0" w:afterAutospacing="0"/>
              <w:jc w:val="both"/>
              <w:rPr>
                <w:b/>
              </w:rPr>
            </w:pPr>
          </w:p>
          <w:p w:rsidR="002F25E8" w:rsidRPr="00B9662D" w:rsidRDefault="00B9662D" w:rsidP="00B82BB9">
            <w:pPr>
              <w:pStyle w:val="NormalWeb"/>
              <w:spacing w:before="0" w:beforeAutospacing="0" w:after="0" w:afterAutospacing="0"/>
              <w:jc w:val="both"/>
              <w:rPr>
                <w:b/>
              </w:rPr>
            </w:pPr>
            <w:r>
              <w:rPr>
                <w:b/>
              </w:rPr>
              <w:t>G</w:t>
            </w:r>
            <w:r w:rsidR="002F25E8" w:rsidRPr="00B9662D">
              <w:rPr>
                <w:b/>
              </w:rPr>
              <w:t>ramos</w:t>
            </w:r>
          </w:p>
        </w:tc>
        <w:tc>
          <w:tcPr>
            <w:tcW w:w="3091" w:type="dxa"/>
          </w:tcPr>
          <w:p w:rsidR="002F25E8" w:rsidRPr="00B9662D" w:rsidRDefault="002F25E8" w:rsidP="00B82BB9">
            <w:pPr>
              <w:pStyle w:val="NormalWeb"/>
              <w:spacing w:before="0" w:beforeAutospacing="0" w:after="0" w:afterAutospacing="0"/>
              <w:jc w:val="both"/>
              <w:rPr>
                <w:b/>
              </w:rPr>
            </w:pPr>
          </w:p>
          <w:p w:rsidR="002F25E8" w:rsidRPr="00B9662D" w:rsidRDefault="002F25E8" w:rsidP="00B82BB9">
            <w:pPr>
              <w:pStyle w:val="NormalWeb"/>
              <w:spacing w:before="0" w:beforeAutospacing="0" w:after="0" w:afterAutospacing="0"/>
              <w:jc w:val="both"/>
              <w:rPr>
                <w:b/>
              </w:rPr>
            </w:pPr>
            <w:r w:rsidRPr="00B9662D">
              <w:rPr>
                <w:b/>
              </w:rPr>
              <w:t xml:space="preserve">% Saturada / </w:t>
            </w:r>
            <w:r w:rsidR="00B9662D">
              <w:rPr>
                <w:b/>
              </w:rPr>
              <w:t>Mono/ Poli</w:t>
            </w:r>
          </w:p>
          <w:p w:rsidR="002F25E8" w:rsidRPr="00B9662D" w:rsidRDefault="002F25E8" w:rsidP="00B82BB9">
            <w:pPr>
              <w:pStyle w:val="NormalWeb"/>
              <w:spacing w:before="0" w:beforeAutospacing="0" w:after="0" w:afterAutospacing="0"/>
              <w:jc w:val="both"/>
              <w:rPr>
                <w:b/>
              </w:rPr>
            </w:pPr>
          </w:p>
        </w:tc>
        <w:tc>
          <w:tcPr>
            <w:tcW w:w="1695" w:type="dxa"/>
          </w:tcPr>
          <w:p w:rsidR="002F25E8" w:rsidRPr="00B9662D" w:rsidRDefault="002F25E8" w:rsidP="00B82BB9">
            <w:pPr>
              <w:pStyle w:val="NormalWeb"/>
              <w:spacing w:before="0" w:beforeAutospacing="0" w:after="0" w:afterAutospacing="0"/>
              <w:jc w:val="both"/>
              <w:rPr>
                <w:b/>
              </w:rPr>
            </w:pPr>
          </w:p>
          <w:p w:rsidR="002F25E8" w:rsidRPr="00B9662D" w:rsidRDefault="002F25E8" w:rsidP="00B82BB9">
            <w:pPr>
              <w:pStyle w:val="NormalWeb"/>
              <w:spacing w:before="0" w:beforeAutospacing="0" w:after="0" w:afterAutospacing="0"/>
              <w:jc w:val="both"/>
              <w:rPr>
                <w:b/>
              </w:rPr>
            </w:pPr>
            <w:r w:rsidRPr="00B9662D">
              <w:rPr>
                <w:b/>
              </w:rPr>
              <w:t>P</w:t>
            </w:r>
            <w:r w:rsidR="00B9662D">
              <w:rPr>
                <w:b/>
              </w:rPr>
              <w:t>rescripción</w:t>
            </w:r>
          </w:p>
        </w:tc>
      </w:tr>
      <w:tr w:rsidR="002F25E8" w:rsidRPr="00B9662D">
        <w:tc>
          <w:tcPr>
            <w:tcW w:w="1008" w:type="dxa"/>
          </w:tcPr>
          <w:p w:rsidR="002F25E8" w:rsidRPr="00B9662D" w:rsidRDefault="002F25E8" w:rsidP="00B82BB9">
            <w:pPr>
              <w:pStyle w:val="NormalWeb"/>
              <w:spacing w:before="0" w:beforeAutospacing="0" w:after="0" w:afterAutospacing="0"/>
              <w:jc w:val="both"/>
            </w:pPr>
            <w:r w:rsidRPr="00B9662D">
              <w:t>30</w:t>
            </w:r>
          </w:p>
        </w:tc>
        <w:tc>
          <w:tcPr>
            <w:tcW w:w="1729" w:type="dxa"/>
          </w:tcPr>
          <w:p w:rsidR="002F25E8" w:rsidRPr="00B9662D" w:rsidRDefault="002F25E8" w:rsidP="00B82BB9">
            <w:pPr>
              <w:pStyle w:val="NormalWeb"/>
              <w:spacing w:before="0" w:beforeAutospacing="0" w:after="0" w:afterAutospacing="0"/>
              <w:jc w:val="both"/>
            </w:pPr>
            <w:r w:rsidRPr="00B9662D">
              <w:t>900</w:t>
            </w:r>
          </w:p>
        </w:tc>
        <w:tc>
          <w:tcPr>
            <w:tcW w:w="1197" w:type="dxa"/>
          </w:tcPr>
          <w:p w:rsidR="002F25E8" w:rsidRPr="00B9662D" w:rsidRDefault="002F25E8" w:rsidP="00B82BB9">
            <w:pPr>
              <w:pStyle w:val="NormalWeb"/>
              <w:spacing w:before="0" w:beforeAutospacing="0" w:after="0" w:afterAutospacing="0"/>
              <w:jc w:val="both"/>
            </w:pPr>
            <w:r w:rsidRPr="00B9662D">
              <w:t>100</w:t>
            </w:r>
          </w:p>
        </w:tc>
        <w:tc>
          <w:tcPr>
            <w:tcW w:w="3091" w:type="dxa"/>
          </w:tcPr>
          <w:p w:rsidR="002F25E8" w:rsidRPr="00B9662D" w:rsidRDefault="002F25E8" w:rsidP="00B82BB9">
            <w:pPr>
              <w:pStyle w:val="NormalWeb"/>
              <w:spacing w:before="0" w:beforeAutospacing="0" w:after="0" w:afterAutospacing="0"/>
              <w:jc w:val="both"/>
            </w:pPr>
            <w:r w:rsidRPr="00B9662D">
              <w:t>5</w:t>
            </w:r>
            <w:r w:rsidR="00B9662D">
              <w:t xml:space="preserve"> </w:t>
            </w:r>
            <w:r w:rsidRPr="00B9662D">
              <w:t>a10</w:t>
            </w:r>
            <w:r w:rsidR="00B9662D">
              <w:t xml:space="preserve"> </w:t>
            </w:r>
            <w:r w:rsidRPr="00B9662D">
              <w:t>/</w:t>
            </w:r>
            <w:r w:rsidR="00B9662D">
              <w:t xml:space="preserve"> </w:t>
            </w:r>
            <w:smartTag w:uri="urn:schemas-microsoft-com:office:smarttags" w:element="metricconverter">
              <w:smartTagPr>
                <w:attr w:name="ProductID" w:val="8 a"/>
              </w:smartTagPr>
              <w:r w:rsidRPr="00B9662D">
                <w:t>8</w:t>
              </w:r>
              <w:r w:rsidR="00B9662D">
                <w:t xml:space="preserve"> </w:t>
              </w:r>
              <w:r w:rsidRPr="00B9662D">
                <w:t>a</w:t>
              </w:r>
            </w:smartTag>
            <w:r w:rsidR="00B9662D">
              <w:t xml:space="preserve"> </w:t>
            </w:r>
            <w:r w:rsidRPr="00B9662D">
              <w:t>10</w:t>
            </w:r>
            <w:r w:rsidR="00B9662D">
              <w:t xml:space="preserve"> </w:t>
            </w:r>
            <w:r w:rsidRPr="00B9662D">
              <w:t>/</w:t>
            </w:r>
            <w:r w:rsidR="00B9662D">
              <w:t xml:space="preserve"> </w:t>
            </w:r>
            <w:smartTag w:uri="urn:schemas-microsoft-com:office:smarttags" w:element="metricconverter">
              <w:smartTagPr>
                <w:attr w:name="ProductID" w:val="10 a"/>
              </w:smartTagPr>
              <w:r w:rsidRPr="00B9662D">
                <w:t>10</w:t>
              </w:r>
              <w:r w:rsidR="00B9662D">
                <w:t xml:space="preserve"> </w:t>
              </w:r>
              <w:r w:rsidRPr="00B9662D">
                <w:t>a</w:t>
              </w:r>
            </w:smartTag>
            <w:r w:rsidR="00B9662D">
              <w:t xml:space="preserve"> </w:t>
            </w:r>
            <w:r w:rsidRPr="00B9662D">
              <w:t>12</w:t>
            </w:r>
          </w:p>
        </w:tc>
        <w:tc>
          <w:tcPr>
            <w:tcW w:w="1695" w:type="dxa"/>
          </w:tcPr>
          <w:p w:rsidR="002F25E8" w:rsidRPr="00B9662D" w:rsidRDefault="002F25E8" w:rsidP="00B82BB9">
            <w:pPr>
              <w:pStyle w:val="NormalWeb"/>
              <w:spacing w:before="0" w:beforeAutospacing="0" w:after="0" w:afterAutospacing="0"/>
              <w:jc w:val="both"/>
            </w:pPr>
            <w:r w:rsidRPr="00B9662D">
              <w:t>Habitual</w:t>
            </w:r>
          </w:p>
        </w:tc>
      </w:tr>
      <w:tr w:rsidR="002F25E8" w:rsidRPr="00B9662D">
        <w:tc>
          <w:tcPr>
            <w:tcW w:w="1008" w:type="dxa"/>
          </w:tcPr>
          <w:p w:rsidR="002F25E8" w:rsidRPr="00B9662D" w:rsidRDefault="002F25E8" w:rsidP="00B82BB9">
            <w:pPr>
              <w:pStyle w:val="NormalWeb"/>
              <w:spacing w:before="0" w:beforeAutospacing="0" w:after="0" w:afterAutospacing="0"/>
              <w:jc w:val="both"/>
            </w:pPr>
            <w:r w:rsidRPr="00B9662D">
              <w:t>25</w:t>
            </w:r>
          </w:p>
        </w:tc>
        <w:tc>
          <w:tcPr>
            <w:tcW w:w="1729" w:type="dxa"/>
          </w:tcPr>
          <w:p w:rsidR="002F25E8" w:rsidRPr="00B9662D" w:rsidRDefault="002F25E8" w:rsidP="00B82BB9">
            <w:pPr>
              <w:pStyle w:val="NormalWeb"/>
              <w:spacing w:before="0" w:beforeAutospacing="0" w:after="0" w:afterAutospacing="0"/>
              <w:jc w:val="both"/>
            </w:pPr>
            <w:r w:rsidRPr="00B9662D">
              <w:t>750</w:t>
            </w:r>
          </w:p>
        </w:tc>
        <w:tc>
          <w:tcPr>
            <w:tcW w:w="1197" w:type="dxa"/>
          </w:tcPr>
          <w:p w:rsidR="002F25E8" w:rsidRPr="00B9662D" w:rsidRDefault="002F25E8" w:rsidP="00B82BB9">
            <w:pPr>
              <w:pStyle w:val="NormalWeb"/>
              <w:spacing w:before="0" w:beforeAutospacing="0" w:after="0" w:afterAutospacing="0"/>
              <w:jc w:val="both"/>
            </w:pPr>
            <w:r w:rsidRPr="00B9662D">
              <w:t>83,3</w:t>
            </w:r>
          </w:p>
        </w:tc>
        <w:tc>
          <w:tcPr>
            <w:tcW w:w="3091" w:type="dxa"/>
          </w:tcPr>
          <w:p w:rsidR="002F25E8" w:rsidRPr="00B9662D" w:rsidRDefault="002F25E8" w:rsidP="00B82BB9">
            <w:pPr>
              <w:pStyle w:val="NormalWeb"/>
              <w:spacing w:before="0" w:beforeAutospacing="0" w:after="0" w:afterAutospacing="0"/>
              <w:jc w:val="both"/>
            </w:pPr>
            <w:r w:rsidRPr="00B9662D">
              <w:t>7</w:t>
            </w:r>
            <w:r w:rsidR="00B9662D">
              <w:t xml:space="preserve"> </w:t>
            </w:r>
            <w:r w:rsidRPr="00B9662D">
              <w:t>/</w:t>
            </w:r>
            <w:r w:rsidR="00B9662D">
              <w:t xml:space="preserve"> </w:t>
            </w:r>
            <w:r w:rsidRPr="00B9662D">
              <w:t>8</w:t>
            </w:r>
            <w:r w:rsidR="00B9662D">
              <w:t xml:space="preserve"> </w:t>
            </w:r>
            <w:r w:rsidRPr="00B9662D">
              <w:t>/</w:t>
            </w:r>
            <w:r w:rsidR="00B9662D">
              <w:t xml:space="preserve"> </w:t>
            </w:r>
            <w:r w:rsidRPr="00B9662D">
              <w:t>10</w:t>
            </w:r>
          </w:p>
        </w:tc>
        <w:tc>
          <w:tcPr>
            <w:tcW w:w="1695" w:type="dxa"/>
          </w:tcPr>
          <w:p w:rsidR="002F25E8" w:rsidRPr="00B9662D" w:rsidRDefault="002F25E8" w:rsidP="00B82BB9">
            <w:pPr>
              <w:pStyle w:val="NormalWeb"/>
              <w:spacing w:before="0" w:beforeAutospacing="0" w:after="0" w:afterAutospacing="0"/>
              <w:jc w:val="both"/>
            </w:pPr>
            <w:r w:rsidRPr="00B9662D">
              <w:t>Restringida</w:t>
            </w:r>
          </w:p>
        </w:tc>
      </w:tr>
      <w:tr w:rsidR="002F25E8" w:rsidRPr="00B9662D">
        <w:tc>
          <w:tcPr>
            <w:tcW w:w="1008" w:type="dxa"/>
          </w:tcPr>
          <w:p w:rsidR="002F25E8" w:rsidRPr="00B9662D" w:rsidRDefault="002F25E8" w:rsidP="00B82BB9">
            <w:pPr>
              <w:pStyle w:val="NormalWeb"/>
              <w:spacing w:before="0" w:beforeAutospacing="0" w:after="0" w:afterAutospacing="0"/>
              <w:jc w:val="both"/>
            </w:pPr>
            <w:r w:rsidRPr="00B9662D">
              <w:t>20</w:t>
            </w:r>
          </w:p>
        </w:tc>
        <w:tc>
          <w:tcPr>
            <w:tcW w:w="1729" w:type="dxa"/>
          </w:tcPr>
          <w:p w:rsidR="002F25E8" w:rsidRPr="00B9662D" w:rsidRDefault="002F25E8" w:rsidP="00B82BB9">
            <w:pPr>
              <w:pStyle w:val="NormalWeb"/>
              <w:spacing w:before="0" w:beforeAutospacing="0" w:after="0" w:afterAutospacing="0"/>
              <w:jc w:val="both"/>
            </w:pPr>
            <w:r w:rsidRPr="00B9662D">
              <w:t>600</w:t>
            </w:r>
          </w:p>
        </w:tc>
        <w:tc>
          <w:tcPr>
            <w:tcW w:w="1197" w:type="dxa"/>
          </w:tcPr>
          <w:p w:rsidR="002F25E8" w:rsidRPr="00B9662D" w:rsidRDefault="002F25E8" w:rsidP="00B82BB9">
            <w:pPr>
              <w:pStyle w:val="NormalWeb"/>
              <w:spacing w:before="0" w:beforeAutospacing="0" w:after="0" w:afterAutospacing="0"/>
              <w:jc w:val="both"/>
            </w:pPr>
            <w:r w:rsidRPr="00B9662D">
              <w:t>66,6</w:t>
            </w:r>
          </w:p>
        </w:tc>
        <w:tc>
          <w:tcPr>
            <w:tcW w:w="3091" w:type="dxa"/>
            <w:vMerge w:val="restart"/>
          </w:tcPr>
          <w:p w:rsidR="002F25E8" w:rsidRPr="00B9662D" w:rsidRDefault="002F25E8" w:rsidP="00B82BB9">
            <w:pPr>
              <w:pStyle w:val="NormalWeb"/>
              <w:spacing w:before="0" w:beforeAutospacing="0" w:after="0" w:afterAutospacing="0"/>
              <w:jc w:val="both"/>
            </w:pPr>
          </w:p>
          <w:p w:rsidR="002F25E8" w:rsidRPr="00B9662D" w:rsidRDefault="002F25E8" w:rsidP="00B82BB9">
            <w:pPr>
              <w:pStyle w:val="NormalWeb"/>
              <w:spacing w:before="0" w:beforeAutospacing="0" w:after="0" w:afterAutospacing="0"/>
              <w:jc w:val="both"/>
            </w:pPr>
            <w:r w:rsidRPr="00B9662D">
              <w:t>Insaturadas</w:t>
            </w:r>
            <w:r w:rsidR="00B9662D">
              <w:t xml:space="preserve"> </w:t>
            </w:r>
            <w:r w:rsidRPr="00B9662D">
              <w:t>/</w:t>
            </w:r>
            <w:r w:rsidR="00B9662D">
              <w:t xml:space="preserve"> </w:t>
            </w:r>
            <w:r w:rsidRPr="00B9662D">
              <w:t>Saturadas = 2</w:t>
            </w:r>
          </w:p>
        </w:tc>
        <w:tc>
          <w:tcPr>
            <w:tcW w:w="1695" w:type="dxa"/>
          </w:tcPr>
          <w:p w:rsidR="002F25E8" w:rsidRPr="00B9662D" w:rsidRDefault="002F25E8" w:rsidP="00B82BB9">
            <w:pPr>
              <w:pStyle w:val="NormalWeb"/>
              <w:spacing w:before="0" w:beforeAutospacing="0" w:after="0" w:afterAutospacing="0"/>
              <w:jc w:val="both"/>
            </w:pPr>
            <w:r w:rsidRPr="00B9662D">
              <w:t>Temporada</w:t>
            </w:r>
          </w:p>
        </w:tc>
      </w:tr>
      <w:tr w:rsidR="002F25E8" w:rsidRPr="00B9662D">
        <w:tc>
          <w:tcPr>
            <w:tcW w:w="1008" w:type="dxa"/>
          </w:tcPr>
          <w:p w:rsidR="002F25E8" w:rsidRPr="00B9662D" w:rsidRDefault="002F25E8" w:rsidP="00B82BB9">
            <w:pPr>
              <w:pStyle w:val="NormalWeb"/>
              <w:spacing w:before="0" w:beforeAutospacing="0" w:after="0" w:afterAutospacing="0"/>
              <w:jc w:val="both"/>
            </w:pPr>
            <w:r w:rsidRPr="00B9662D">
              <w:t>15</w:t>
            </w:r>
          </w:p>
        </w:tc>
        <w:tc>
          <w:tcPr>
            <w:tcW w:w="1729" w:type="dxa"/>
          </w:tcPr>
          <w:p w:rsidR="002F25E8" w:rsidRPr="00B9662D" w:rsidRDefault="002F25E8" w:rsidP="00B82BB9">
            <w:pPr>
              <w:pStyle w:val="NormalWeb"/>
              <w:spacing w:before="0" w:beforeAutospacing="0" w:after="0" w:afterAutospacing="0"/>
              <w:jc w:val="both"/>
            </w:pPr>
            <w:r w:rsidRPr="00B9662D">
              <w:t>450</w:t>
            </w:r>
          </w:p>
        </w:tc>
        <w:tc>
          <w:tcPr>
            <w:tcW w:w="1197" w:type="dxa"/>
          </w:tcPr>
          <w:p w:rsidR="002F25E8" w:rsidRPr="00B9662D" w:rsidRDefault="002F25E8" w:rsidP="00B82BB9">
            <w:pPr>
              <w:pStyle w:val="NormalWeb"/>
              <w:spacing w:before="0" w:beforeAutospacing="0" w:after="0" w:afterAutospacing="0"/>
              <w:jc w:val="both"/>
            </w:pPr>
            <w:r w:rsidRPr="00B9662D">
              <w:t>50</w:t>
            </w:r>
          </w:p>
        </w:tc>
        <w:tc>
          <w:tcPr>
            <w:tcW w:w="3091" w:type="dxa"/>
            <w:vMerge/>
          </w:tcPr>
          <w:p w:rsidR="002F25E8" w:rsidRPr="00B9662D" w:rsidRDefault="002F25E8" w:rsidP="00B82BB9">
            <w:pPr>
              <w:pStyle w:val="NormalWeb"/>
              <w:spacing w:before="0" w:beforeAutospacing="0" w:after="0" w:afterAutospacing="0"/>
              <w:jc w:val="both"/>
            </w:pPr>
          </w:p>
        </w:tc>
        <w:tc>
          <w:tcPr>
            <w:tcW w:w="1695" w:type="dxa"/>
          </w:tcPr>
          <w:p w:rsidR="002F25E8" w:rsidRPr="00B9662D" w:rsidRDefault="002F25E8" w:rsidP="00B82BB9">
            <w:pPr>
              <w:pStyle w:val="NormalWeb"/>
              <w:spacing w:before="0" w:beforeAutospacing="0" w:after="0" w:afterAutospacing="0"/>
              <w:jc w:val="both"/>
            </w:pPr>
            <w:r w:rsidRPr="00B9662D">
              <w:t>Competencia</w:t>
            </w:r>
          </w:p>
        </w:tc>
      </w:tr>
    </w:tbl>
    <w:p w:rsidR="00C057A6" w:rsidRDefault="00C057A6" w:rsidP="00B82BB9">
      <w:pPr>
        <w:jc w:val="both"/>
      </w:pPr>
    </w:p>
    <w:sectPr w:rsidR="00C057A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5627B"/>
    <w:multiLevelType w:val="hybridMultilevel"/>
    <w:tmpl w:val="C21C2AD0"/>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
    <w:nsid w:val="29E738D9"/>
    <w:multiLevelType w:val="hybridMultilevel"/>
    <w:tmpl w:val="21DA315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DAC4CFE"/>
    <w:multiLevelType w:val="hybridMultilevel"/>
    <w:tmpl w:val="FC4C814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EAC35E9"/>
    <w:multiLevelType w:val="hybridMultilevel"/>
    <w:tmpl w:val="CD8C199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0B97FD4"/>
    <w:multiLevelType w:val="hybridMultilevel"/>
    <w:tmpl w:val="A1A25E9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59F8431B"/>
    <w:multiLevelType w:val="hybridMultilevel"/>
    <w:tmpl w:val="1B6A26F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70C46301"/>
    <w:multiLevelType w:val="hybridMultilevel"/>
    <w:tmpl w:val="C940316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compat/>
  <w:rsids>
    <w:rsidRoot w:val="002F25E8"/>
    <w:rsid w:val="00015A3A"/>
    <w:rsid w:val="00031016"/>
    <w:rsid w:val="00033798"/>
    <w:rsid w:val="0004047E"/>
    <w:rsid w:val="0005374F"/>
    <w:rsid w:val="00074014"/>
    <w:rsid w:val="00080439"/>
    <w:rsid w:val="000849D3"/>
    <w:rsid w:val="00132A48"/>
    <w:rsid w:val="00142121"/>
    <w:rsid w:val="00187175"/>
    <w:rsid w:val="001E4808"/>
    <w:rsid w:val="001F0097"/>
    <w:rsid w:val="002130B4"/>
    <w:rsid w:val="0025184D"/>
    <w:rsid w:val="002830D0"/>
    <w:rsid w:val="002C74C1"/>
    <w:rsid w:val="002F25E8"/>
    <w:rsid w:val="003C048B"/>
    <w:rsid w:val="00462428"/>
    <w:rsid w:val="004B6DF1"/>
    <w:rsid w:val="004E22F3"/>
    <w:rsid w:val="004E2724"/>
    <w:rsid w:val="00544809"/>
    <w:rsid w:val="00571391"/>
    <w:rsid w:val="00573133"/>
    <w:rsid w:val="005E2457"/>
    <w:rsid w:val="00607834"/>
    <w:rsid w:val="00685595"/>
    <w:rsid w:val="006C4284"/>
    <w:rsid w:val="006F5A9B"/>
    <w:rsid w:val="0075143D"/>
    <w:rsid w:val="00820363"/>
    <w:rsid w:val="008966C0"/>
    <w:rsid w:val="008B7737"/>
    <w:rsid w:val="008D0B31"/>
    <w:rsid w:val="009915D8"/>
    <w:rsid w:val="009B189A"/>
    <w:rsid w:val="009E3F13"/>
    <w:rsid w:val="00A12E50"/>
    <w:rsid w:val="00A82987"/>
    <w:rsid w:val="00B5227D"/>
    <w:rsid w:val="00B54C78"/>
    <w:rsid w:val="00B82BB9"/>
    <w:rsid w:val="00B843B0"/>
    <w:rsid w:val="00B9662D"/>
    <w:rsid w:val="00C0260C"/>
    <w:rsid w:val="00C057A6"/>
    <w:rsid w:val="00C26AF5"/>
    <w:rsid w:val="00C56C85"/>
    <w:rsid w:val="00CF2FDA"/>
    <w:rsid w:val="00D8761A"/>
    <w:rsid w:val="00DC388F"/>
    <w:rsid w:val="00EE29F9"/>
    <w:rsid w:val="00F25AD6"/>
    <w:rsid w:val="00F43B74"/>
    <w:rsid w:val="00F52DA9"/>
    <w:rsid w:val="00F56FDF"/>
    <w:rsid w:val="00FB0AC8"/>
    <w:rsid w:val="00FE3426"/>
    <w:rsid w:val="00FF65F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qFormat/>
    <w:rsid w:val="00FB0AC8"/>
    <w:pPr>
      <w:spacing w:before="100" w:beforeAutospacing="1" w:after="100" w:afterAutospacing="1"/>
      <w:jc w:val="center"/>
      <w:outlineLvl w:val="0"/>
    </w:pPr>
    <w:rPr>
      <w:rFonts w:ascii="Arial" w:hAnsi="Arial" w:cs="Arial"/>
      <w:b/>
      <w:bCs/>
      <w:color w:val="002C57"/>
      <w:kern w:val="36"/>
      <w:sz w:val="32"/>
      <w:szCs w:val="3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2">
    <w:name w:val="Body Text 2"/>
    <w:basedOn w:val="Normal"/>
    <w:rsid w:val="002F25E8"/>
    <w:pPr>
      <w:spacing w:after="120" w:line="480" w:lineRule="auto"/>
    </w:pPr>
    <w:rPr>
      <w:rFonts w:ascii="Arial" w:hAnsi="Arial"/>
    </w:rPr>
  </w:style>
  <w:style w:type="paragraph" w:styleId="NormalWeb">
    <w:name w:val="Normal (Web)"/>
    <w:basedOn w:val="Normal"/>
    <w:rsid w:val="002F25E8"/>
    <w:pPr>
      <w:spacing w:before="100" w:beforeAutospacing="1" w:after="100" w:afterAutospacing="1"/>
    </w:pPr>
  </w:style>
  <w:style w:type="character" w:styleId="nfasis">
    <w:name w:val="Emphasis"/>
    <w:basedOn w:val="Fuentedeprrafopredeter"/>
    <w:qFormat/>
    <w:rsid w:val="002F25E8"/>
    <w:rPr>
      <w:i/>
      <w:iCs/>
    </w:rPr>
  </w:style>
  <w:style w:type="paragraph" w:customStyle="1" w:styleId="titulo">
    <w:name w:val="titulo"/>
    <w:basedOn w:val="Normal"/>
    <w:rsid w:val="002F25E8"/>
    <w:pPr>
      <w:shd w:val="clear" w:color="auto" w:fill="EBEBEB"/>
      <w:spacing w:before="100" w:beforeAutospacing="1" w:after="100" w:afterAutospacing="1"/>
    </w:pPr>
    <w:rPr>
      <w:b/>
      <w:bCs/>
      <w:sz w:val="23"/>
      <w:szCs w:val="23"/>
    </w:rPr>
  </w:style>
  <w:style w:type="table" w:styleId="Tablaconcuadrcula">
    <w:name w:val="Table Grid"/>
    <w:basedOn w:val="Tablanormal"/>
    <w:rsid w:val="002F2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FB0AC8"/>
    <w:rPr>
      <w:color w:val="0000FF"/>
      <w:u w:val="single"/>
    </w:rPr>
  </w:style>
  <w:style w:type="table" w:styleId="Tablaconcuadrcula1">
    <w:name w:val="Table Grid 1"/>
    <w:basedOn w:val="Tablanormal"/>
    <w:rsid w:val="00C026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itas">
    <w:name w:val="citas"/>
    <w:basedOn w:val="Normal"/>
    <w:rsid w:val="00B5227D"/>
  </w:style>
</w:styles>
</file>

<file path=word/webSettings.xml><?xml version="1.0" encoding="utf-8"?>
<w:webSettings xmlns:r="http://schemas.openxmlformats.org/officeDocument/2006/relationships" xmlns:w="http://schemas.openxmlformats.org/wordprocessingml/2006/main">
  <w:divs>
    <w:div w:id="225067228">
      <w:bodyDiv w:val="1"/>
      <w:marLeft w:val="5"/>
      <w:marRight w:val="15"/>
      <w:marTop w:val="0"/>
      <w:marBottom w:val="0"/>
      <w:divBdr>
        <w:top w:val="none" w:sz="0" w:space="0" w:color="auto"/>
        <w:left w:val="none" w:sz="0" w:space="0" w:color="auto"/>
        <w:bottom w:val="none" w:sz="0" w:space="0" w:color="auto"/>
        <w:right w:val="none" w:sz="0" w:space="0" w:color="auto"/>
      </w:divBdr>
      <w:divsChild>
        <w:div w:id="2136947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581013">
      <w:bodyDiv w:val="1"/>
      <w:marLeft w:val="5"/>
      <w:marRight w:val="15"/>
      <w:marTop w:val="0"/>
      <w:marBottom w:val="0"/>
      <w:divBdr>
        <w:top w:val="none" w:sz="0" w:space="0" w:color="auto"/>
        <w:left w:val="none" w:sz="0" w:space="0" w:color="auto"/>
        <w:bottom w:val="none" w:sz="0" w:space="0" w:color="auto"/>
        <w:right w:val="none" w:sz="0" w:space="0" w:color="auto"/>
      </w:divBdr>
    </w:div>
    <w:div w:id="645427588">
      <w:bodyDiv w:val="1"/>
      <w:marLeft w:val="5"/>
      <w:marRight w:val="15"/>
      <w:marTop w:val="0"/>
      <w:marBottom w:val="0"/>
      <w:divBdr>
        <w:top w:val="none" w:sz="0" w:space="0" w:color="auto"/>
        <w:left w:val="none" w:sz="0" w:space="0" w:color="auto"/>
        <w:bottom w:val="none" w:sz="0" w:space="0" w:color="auto"/>
        <w:right w:val="none" w:sz="0" w:space="0" w:color="auto"/>
      </w:divBdr>
      <w:divsChild>
        <w:div w:id="1100687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75838">
      <w:bodyDiv w:val="1"/>
      <w:marLeft w:val="5"/>
      <w:marRight w:val="15"/>
      <w:marTop w:val="0"/>
      <w:marBottom w:val="0"/>
      <w:divBdr>
        <w:top w:val="none" w:sz="0" w:space="0" w:color="auto"/>
        <w:left w:val="none" w:sz="0" w:space="0" w:color="auto"/>
        <w:bottom w:val="none" w:sz="0" w:space="0" w:color="auto"/>
        <w:right w:val="none" w:sz="0" w:space="0" w:color="auto"/>
      </w:divBdr>
      <w:divsChild>
        <w:div w:id="611014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895234">
      <w:bodyDiv w:val="1"/>
      <w:marLeft w:val="5"/>
      <w:marRight w:val="15"/>
      <w:marTop w:val="0"/>
      <w:marBottom w:val="0"/>
      <w:divBdr>
        <w:top w:val="none" w:sz="0" w:space="0" w:color="auto"/>
        <w:left w:val="none" w:sz="0" w:space="0" w:color="auto"/>
        <w:bottom w:val="none" w:sz="0" w:space="0" w:color="auto"/>
        <w:right w:val="none" w:sz="0" w:space="0" w:color="auto"/>
      </w:divBdr>
    </w:div>
    <w:div w:id="1091975530">
      <w:bodyDiv w:val="1"/>
      <w:marLeft w:val="5"/>
      <w:marRight w:val="15"/>
      <w:marTop w:val="0"/>
      <w:marBottom w:val="0"/>
      <w:divBdr>
        <w:top w:val="none" w:sz="0" w:space="0" w:color="auto"/>
        <w:left w:val="none" w:sz="0" w:space="0" w:color="auto"/>
        <w:bottom w:val="none" w:sz="0" w:space="0" w:color="auto"/>
        <w:right w:val="none" w:sz="0" w:space="0" w:color="auto"/>
      </w:divBdr>
    </w:div>
    <w:div w:id="1352141778">
      <w:bodyDiv w:val="1"/>
      <w:marLeft w:val="5"/>
      <w:marRight w:val="15"/>
      <w:marTop w:val="0"/>
      <w:marBottom w:val="0"/>
      <w:divBdr>
        <w:top w:val="none" w:sz="0" w:space="0" w:color="auto"/>
        <w:left w:val="none" w:sz="0" w:space="0" w:color="auto"/>
        <w:bottom w:val="none" w:sz="0" w:space="0" w:color="auto"/>
        <w:right w:val="none" w:sz="0" w:space="0" w:color="auto"/>
      </w:divBdr>
      <w:divsChild>
        <w:div w:id="157878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1756">
      <w:bodyDiv w:val="1"/>
      <w:marLeft w:val="5"/>
      <w:marRight w:val="15"/>
      <w:marTop w:val="0"/>
      <w:marBottom w:val="0"/>
      <w:divBdr>
        <w:top w:val="none" w:sz="0" w:space="0" w:color="auto"/>
        <w:left w:val="none" w:sz="0" w:space="0" w:color="auto"/>
        <w:bottom w:val="none" w:sz="0" w:space="0" w:color="auto"/>
        <w:right w:val="none" w:sz="0" w:space="0" w:color="auto"/>
      </w:divBdr>
    </w:div>
    <w:div w:id="2072191101">
      <w:bodyDiv w:val="1"/>
      <w:marLeft w:val="5"/>
      <w:marRight w:val="15"/>
      <w:marTop w:val="0"/>
      <w:marBottom w:val="0"/>
      <w:divBdr>
        <w:top w:val="none" w:sz="0" w:space="0" w:color="auto"/>
        <w:left w:val="none" w:sz="0" w:space="0" w:color="auto"/>
        <w:bottom w:val="none" w:sz="0" w:space="0" w:color="auto"/>
        <w:right w:val="none" w:sz="0" w:space="0" w:color="auto"/>
      </w:divBdr>
    </w:div>
    <w:div w:id="2123180760">
      <w:bodyDiv w:val="1"/>
      <w:marLeft w:val="5"/>
      <w:marRight w:val="15"/>
      <w:marTop w:val="0"/>
      <w:marBottom w:val="0"/>
      <w:divBdr>
        <w:top w:val="none" w:sz="0" w:space="0" w:color="auto"/>
        <w:left w:val="none" w:sz="0" w:space="0" w:color="auto"/>
        <w:bottom w:val="none" w:sz="0" w:space="0" w:color="auto"/>
        <w:right w:val="none" w:sz="0" w:space="0" w:color="auto"/>
      </w:divBdr>
      <w:divsChild>
        <w:div w:id="83369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3243</Words>
  <Characters>17838</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Capítulo 6: LIPIDOS</vt:lpstr>
    </vt:vector>
  </TitlesOfParts>
  <Company>Hewlett-Packard Company</Company>
  <LinksUpToDate>false</LinksUpToDate>
  <CharactersWithSpaces>21039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Capítulo 6: LIPIDOS</dc:title>
  <dc:creator>NELIO</dc:creator>
  <cp:lastModifiedBy>KRAMIREZ</cp:lastModifiedBy>
  <cp:revision>2</cp:revision>
  <dcterms:created xsi:type="dcterms:W3CDTF">2009-10-10T02:10:00Z</dcterms:created>
  <dcterms:modified xsi:type="dcterms:W3CDTF">2009-10-10T02:10:00Z</dcterms:modified>
</cp:coreProperties>
</file>