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A03189" w:rsidRPr="00A03189" w:rsidRDefault="00A03189" w:rsidP="00A03189">
      <w:pPr>
        <w:jc w:val="center"/>
        <w:rPr>
          <w:rFonts w:ascii="Kristen ITC" w:hAnsi="Kristen ITC"/>
          <w:b/>
          <w:color w:val="FFFFFF" w:themeColor="accent4"/>
          <w:sz w:val="44"/>
          <w:szCs w:val="44"/>
        </w:rPr>
      </w:pPr>
      <w:r w:rsidRPr="00A03189">
        <w:rPr>
          <w:rFonts w:ascii="Kristen ITC" w:hAnsi="Kristen ITC"/>
          <w:b/>
          <w:color w:val="FFFFFF" w:themeColor="accent4"/>
          <w:sz w:val="44"/>
          <w:szCs w:val="44"/>
        </w:rPr>
        <w:t>DEFINICION:</w:t>
      </w:r>
    </w:p>
    <w:p w:rsidR="00F82F24" w:rsidRPr="00A03189" w:rsidRDefault="00A03189" w:rsidP="00A03189">
      <w:pPr>
        <w:rPr>
          <w:rFonts w:ascii="Kristen ITC" w:hAnsi="Kristen ITC"/>
          <w:color w:val="FFFFFF" w:themeColor="accent4"/>
          <w:sz w:val="44"/>
          <w:szCs w:val="44"/>
        </w:rPr>
      </w:pPr>
      <w:r w:rsidRPr="00A03189">
        <w:rPr>
          <w:rFonts w:ascii="Kristen ITC" w:hAnsi="Kristen ITC"/>
          <w:color w:val="FFFFFF" w:themeColor="accent4"/>
          <w:sz w:val="44"/>
          <w:szCs w:val="44"/>
        </w:rPr>
        <w:t>La investigación de operaciones es la aplicación, por grupos interdisciplinarios, del método científico a problemas relacionados con el control de las organizaciones o sistemas, a fin de que se produzcan soluciones que mejor sirvan a los objetivos de la organización. </w:t>
      </w:r>
    </w:p>
    <w:p w:rsidR="003F53D6" w:rsidRPr="00A03189" w:rsidRDefault="003F53D6">
      <w:pPr>
        <w:rPr>
          <w:rFonts w:ascii="Kristen ITC" w:hAnsi="Kristen ITC"/>
          <w:color w:val="FFFFFF" w:themeColor="accent4"/>
          <w:sz w:val="44"/>
          <w:szCs w:val="44"/>
        </w:rPr>
      </w:pPr>
    </w:p>
    <w:sectPr w:rsidR="003F53D6" w:rsidRPr="00A03189" w:rsidSect="00F82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proofState w:spelling="clean" w:grammar="clean"/>
  <w:defaultTabStop w:val="708"/>
  <w:hyphenationZone w:val="425"/>
  <w:characterSpacingControl w:val="doNotCompress"/>
  <w:compat/>
  <w:rsids>
    <w:rsidRoot w:val="00A03189"/>
    <w:rsid w:val="003F53D6"/>
    <w:rsid w:val="00A03189"/>
    <w:rsid w:val="00F8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3">
      <a:dk1>
        <a:srgbClr val="00B050"/>
      </a:dk1>
      <a:lt1>
        <a:srgbClr val="003300"/>
      </a:lt1>
      <a:dk2>
        <a:srgbClr val="92D050"/>
      </a:dk2>
      <a:lt2>
        <a:srgbClr val="003300"/>
      </a:lt2>
      <a:accent1>
        <a:srgbClr val="92D050"/>
      </a:accent1>
      <a:accent2>
        <a:srgbClr val="00B050"/>
      </a:accent2>
      <a:accent3>
        <a:srgbClr val="003300"/>
      </a:accent3>
      <a:accent4>
        <a:srgbClr val="FFFFFF"/>
      </a:accent4>
      <a:accent5>
        <a:srgbClr val="92D050"/>
      </a:accent5>
      <a:accent6>
        <a:srgbClr val="00B050"/>
      </a:accent6>
      <a:hlink>
        <a:srgbClr val="003300"/>
      </a:hlink>
      <a:folHlink>
        <a:srgbClr val="92D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3</cp:revision>
  <dcterms:created xsi:type="dcterms:W3CDTF">2009-09-11T20:15:00Z</dcterms:created>
  <dcterms:modified xsi:type="dcterms:W3CDTF">2009-09-11T20:19:00Z</dcterms:modified>
</cp:coreProperties>
</file>