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8EA" w:rsidRPr="000E78EA" w:rsidRDefault="000E78EA" w:rsidP="000E78EA">
      <w:pPr>
        <w:spacing w:before="100" w:beforeAutospacing="1" w:after="0" w:line="312" w:lineRule="auto"/>
        <w:outlineLvl w:val="1"/>
        <w:rPr>
          <w:rFonts w:ascii="Arial" w:eastAsia="Times New Roman" w:hAnsi="Arial" w:cs="Arial"/>
          <w:b/>
          <w:bCs/>
          <w:color w:val="445588"/>
          <w:sz w:val="32"/>
          <w:szCs w:val="32"/>
          <w:lang w:eastAsia="es-ES"/>
        </w:rPr>
      </w:pPr>
      <w:bookmarkStart w:id="0" w:name="_GoBack"/>
      <w:bookmarkEnd w:id="0"/>
      <w:r w:rsidRPr="000E78EA">
        <w:rPr>
          <w:rFonts w:ascii="Arial" w:eastAsia="Times New Roman" w:hAnsi="Arial" w:cs="Arial"/>
          <w:b/>
          <w:bCs/>
          <w:color w:val="445588"/>
          <w:sz w:val="32"/>
          <w:szCs w:val="32"/>
          <w:lang w:eastAsia="es-ES"/>
        </w:rPr>
        <w:t>Usos</w:t>
      </w:r>
    </w:p>
    <w:p w:rsidR="000E78EA" w:rsidRPr="000E78EA" w:rsidRDefault="000E78EA" w:rsidP="000E78EA">
      <w:pPr>
        <w:spacing w:before="120" w:after="0" w:line="312" w:lineRule="auto"/>
        <w:rPr>
          <w:rFonts w:ascii="Arial" w:eastAsia="Times New Roman" w:hAnsi="Arial" w:cs="Arial"/>
          <w:color w:val="000000"/>
          <w:lang w:eastAsia="es-ES"/>
        </w:rPr>
      </w:pPr>
      <w:r w:rsidRPr="000E78EA">
        <w:rPr>
          <w:rFonts w:ascii="Arial" w:eastAsia="Times New Roman" w:hAnsi="Arial" w:cs="Arial"/>
          <w:color w:val="000000"/>
          <w:lang w:eastAsia="es-ES"/>
        </w:rPr>
        <w:t xml:space="preserve">El punto y coma se </w:t>
      </w:r>
      <w:proofErr w:type="gramStart"/>
      <w:r w:rsidRPr="000E78EA">
        <w:rPr>
          <w:rFonts w:ascii="Arial" w:eastAsia="Times New Roman" w:hAnsi="Arial" w:cs="Arial"/>
          <w:color w:val="000000"/>
          <w:lang w:eastAsia="es-ES"/>
        </w:rPr>
        <w:t>emplea ...</w:t>
      </w:r>
      <w:proofErr w:type="gramEnd"/>
    </w:p>
    <w:p w:rsidR="000E78EA" w:rsidRPr="000E78EA" w:rsidRDefault="000E78EA" w:rsidP="000E78EA">
      <w:pPr>
        <w:numPr>
          <w:ilvl w:val="0"/>
          <w:numId w:val="1"/>
        </w:numPr>
        <w:spacing w:before="100" w:beforeAutospacing="1" w:after="100" w:afterAutospacing="1" w:line="312" w:lineRule="auto"/>
        <w:ind w:left="2912"/>
        <w:rPr>
          <w:rFonts w:ascii="Arial" w:eastAsia="Times New Roman" w:hAnsi="Arial" w:cs="Arial"/>
          <w:color w:val="000000"/>
          <w:lang w:eastAsia="es-ES"/>
        </w:rPr>
      </w:pPr>
      <w:r w:rsidRPr="000E78EA">
        <w:rPr>
          <w:rFonts w:ascii="Arial" w:eastAsia="Times New Roman" w:hAnsi="Arial" w:cs="Arial"/>
          <w:color w:val="000000"/>
          <w:lang w:eastAsia="es-ES"/>
        </w:rPr>
        <w:t xml:space="preserve">... para separar oraciones relacionadas entre sí, pero que carecen de conjunción o preposición (proposiciones yuxtapuestas). </w:t>
      </w:r>
    </w:p>
    <w:p w:rsidR="000E78EA" w:rsidRPr="000E78EA" w:rsidRDefault="000E78EA" w:rsidP="000E78EA">
      <w:pPr>
        <w:shd w:val="clear" w:color="auto" w:fill="FFF8DC"/>
        <w:spacing w:after="120" w:line="312" w:lineRule="auto"/>
        <w:ind w:left="3992"/>
        <w:rPr>
          <w:rFonts w:ascii="Arial" w:eastAsia="Times New Roman" w:hAnsi="Arial" w:cs="Arial"/>
          <w:color w:val="000000"/>
          <w:sz w:val="21"/>
          <w:szCs w:val="21"/>
          <w:lang w:eastAsia="es-ES"/>
        </w:rPr>
      </w:pPr>
      <w:r w:rsidRPr="000E78EA">
        <w:rPr>
          <w:rFonts w:ascii="Arial" w:eastAsia="Times New Roman" w:hAnsi="Arial" w:cs="Arial"/>
          <w:color w:val="000000"/>
          <w:sz w:val="21"/>
          <w:szCs w:val="21"/>
          <w:lang w:eastAsia="es-ES"/>
        </w:rPr>
        <w:t xml:space="preserve">Nada más ver aquella habitación, decidió limpiar y poner orden; desempolvó, fregó, abrillantó y pulió. </w:t>
      </w:r>
    </w:p>
    <w:p w:rsidR="000E78EA" w:rsidRPr="000E78EA" w:rsidRDefault="000E78EA" w:rsidP="000E78EA">
      <w:pPr>
        <w:numPr>
          <w:ilvl w:val="0"/>
          <w:numId w:val="2"/>
        </w:numPr>
        <w:spacing w:before="100" w:beforeAutospacing="1" w:after="100" w:afterAutospacing="1" w:line="312" w:lineRule="auto"/>
        <w:ind w:left="2912"/>
        <w:rPr>
          <w:rFonts w:ascii="Arial" w:eastAsia="Times New Roman" w:hAnsi="Arial" w:cs="Arial"/>
          <w:color w:val="000000"/>
          <w:lang w:eastAsia="es-ES"/>
        </w:rPr>
      </w:pPr>
      <w:r w:rsidRPr="000E78EA">
        <w:rPr>
          <w:rFonts w:ascii="Arial" w:eastAsia="Times New Roman" w:hAnsi="Arial" w:cs="Arial"/>
          <w:color w:val="000000"/>
          <w:lang w:eastAsia="es-ES"/>
        </w:rPr>
        <w:t xml:space="preserve">... para separar los elementos de una enumeración que ya están separados entre sí por comas. </w:t>
      </w:r>
    </w:p>
    <w:p w:rsidR="000E78EA" w:rsidRPr="000E78EA" w:rsidRDefault="000E78EA" w:rsidP="000E78EA">
      <w:pPr>
        <w:shd w:val="clear" w:color="auto" w:fill="FFF8DC"/>
        <w:spacing w:after="120" w:line="312" w:lineRule="auto"/>
        <w:ind w:left="3992"/>
        <w:rPr>
          <w:rFonts w:ascii="Arial" w:eastAsia="Times New Roman" w:hAnsi="Arial" w:cs="Arial"/>
          <w:color w:val="000000"/>
          <w:sz w:val="21"/>
          <w:szCs w:val="21"/>
          <w:lang w:eastAsia="es-ES"/>
        </w:rPr>
      </w:pPr>
      <w:r w:rsidRPr="000E78EA">
        <w:rPr>
          <w:rFonts w:ascii="Arial" w:eastAsia="Times New Roman" w:hAnsi="Arial" w:cs="Arial"/>
          <w:color w:val="000000"/>
          <w:sz w:val="21"/>
          <w:szCs w:val="21"/>
          <w:lang w:eastAsia="es-ES"/>
        </w:rPr>
        <w:t xml:space="preserve">Mi madre es tendera; la de Sandra, arquitecta; la de Antonio, cirujana... </w:t>
      </w:r>
    </w:p>
    <w:p w:rsidR="000E78EA" w:rsidRPr="000E78EA" w:rsidRDefault="000E78EA" w:rsidP="000E78EA">
      <w:pPr>
        <w:numPr>
          <w:ilvl w:val="0"/>
          <w:numId w:val="3"/>
        </w:numPr>
        <w:spacing w:before="100" w:beforeAutospacing="1" w:after="100" w:afterAutospacing="1" w:line="312" w:lineRule="auto"/>
        <w:ind w:left="2912"/>
        <w:rPr>
          <w:rFonts w:ascii="Arial" w:eastAsia="Times New Roman" w:hAnsi="Arial" w:cs="Arial"/>
          <w:color w:val="000000"/>
          <w:lang w:eastAsia="es-ES"/>
        </w:rPr>
      </w:pPr>
      <w:r w:rsidRPr="000E78EA">
        <w:rPr>
          <w:rFonts w:ascii="Arial" w:eastAsia="Times New Roman" w:hAnsi="Arial" w:cs="Arial"/>
          <w:color w:val="000000"/>
          <w:lang w:eastAsia="es-ES"/>
        </w:rPr>
        <w:t xml:space="preserve">... al final de cada elemento de una lista o relación si se escriben en líneas independientes y comienzan con minúscula. La excepción es el último elemento, que se cierra con un punto. </w:t>
      </w:r>
    </w:p>
    <w:p w:rsidR="000E78EA" w:rsidRPr="000E78EA" w:rsidRDefault="000E78EA" w:rsidP="000E78EA">
      <w:pPr>
        <w:shd w:val="clear" w:color="auto" w:fill="FFF8DC"/>
        <w:spacing w:after="120" w:line="312" w:lineRule="auto"/>
        <w:rPr>
          <w:rFonts w:ascii="Arial" w:eastAsia="Times New Roman" w:hAnsi="Arial" w:cs="Arial"/>
          <w:color w:val="000000"/>
          <w:sz w:val="21"/>
          <w:szCs w:val="21"/>
          <w:lang w:eastAsia="es-ES"/>
        </w:rPr>
      </w:pPr>
      <w:r w:rsidRPr="000E78EA">
        <w:rPr>
          <w:rFonts w:ascii="Arial" w:eastAsia="Times New Roman" w:hAnsi="Arial" w:cs="Arial"/>
          <w:color w:val="000000"/>
          <w:sz w:val="21"/>
          <w:szCs w:val="21"/>
          <w:lang w:eastAsia="es-ES"/>
        </w:rPr>
        <w:t xml:space="preserve">Había que estar en contacto con la naturaleza; dejar entrar el cielo, el mar y el viento; dormir sobre tablones, sobre el suelo; sentarse en sillas medio rotas </w:t>
      </w:r>
    </w:p>
    <w:p w:rsidR="000E78EA" w:rsidRPr="000E78EA" w:rsidRDefault="000E78EA" w:rsidP="000E78EA">
      <w:pPr>
        <w:numPr>
          <w:ilvl w:val="0"/>
          <w:numId w:val="4"/>
        </w:numPr>
        <w:spacing w:before="100" w:beforeAutospacing="1" w:after="100" w:afterAutospacing="1" w:line="312" w:lineRule="auto"/>
        <w:ind w:left="2912"/>
        <w:rPr>
          <w:rFonts w:ascii="Arial" w:eastAsia="Times New Roman" w:hAnsi="Arial" w:cs="Arial"/>
          <w:color w:val="000000"/>
          <w:lang w:eastAsia="es-ES"/>
        </w:rPr>
      </w:pPr>
      <w:r w:rsidRPr="000E78EA">
        <w:rPr>
          <w:rFonts w:ascii="Arial" w:eastAsia="Times New Roman" w:hAnsi="Arial" w:cs="Arial"/>
          <w:color w:val="000000"/>
          <w:lang w:eastAsia="es-ES"/>
        </w:rPr>
        <w:t xml:space="preserve">... tras una oración seguida de otra que está introducida por una conjunción y que no esté directamente relacionada con ella. </w:t>
      </w:r>
    </w:p>
    <w:p w:rsidR="000E78EA" w:rsidRPr="000E78EA" w:rsidRDefault="000E78EA" w:rsidP="000E78EA">
      <w:pPr>
        <w:shd w:val="clear" w:color="auto" w:fill="FFF8DC"/>
        <w:spacing w:after="120" w:line="312" w:lineRule="auto"/>
        <w:ind w:left="3992"/>
        <w:rPr>
          <w:rFonts w:ascii="Arial" w:eastAsia="Times New Roman" w:hAnsi="Arial" w:cs="Arial"/>
          <w:color w:val="000000"/>
          <w:sz w:val="21"/>
          <w:szCs w:val="21"/>
          <w:lang w:eastAsia="es-ES"/>
        </w:rPr>
      </w:pPr>
      <w:r w:rsidRPr="000E78EA">
        <w:rPr>
          <w:rFonts w:ascii="Arial" w:eastAsia="Times New Roman" w:hAnsi="Arial" w:cs="Arial"/>
          <w:color w:val="000000"/>
          <w:sz w:val="21"/>
          <w:szCs w:val="21"/>
          <w:lang w:eastAsia="es-ES"/>
        </w:rPr>
        <w:t xml:space="preserve">Nada pudieron hacer para detenerlo, solo esperar que cediera su frenesí; y ocurrió entonces que el destino jugó su baza. </w:t>
      </w:r>
    </w:p>
    <w:p w:rsidR="008144B9" w:rsidRDefault="008144B9"/>
    <w:sectPr w:rsidR="008144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in;height:3in" o:bullet="t"/>
    </w:pict>
  </w:numPicBullet>
  <w:numPicBullet w:numPicBulletId="1">
    <w:pict>
      <v:shape id="_x0000_i1042" type="#_x0000_t75" style="width:3in;height:3in" o:bullet="t"/>
    </w:pict>
  </w:numPicBullet>
  <w:numPicBullet w:numPicBulletId="2">
    <w:pict>
      <v:shape id="_x0000_i1043" type="#_x0000_t75" style="width:3in;height:3in" o:bullet="t"/>
    </w:pict>
  </w:numPicBullet>
  <w:numPicBullet w:numPicBulletId="3">
    <w:pict>
      <v:shape id="_x0000_i1044" type="#_x0000_t75" style="width:3in;height:3in" o:bullet="t"/>
    </w:pict>
  </w:numPicBullet>
  <w:numPicBullet w:numPicBulletId="4">
    <w:pict>
      <v:shape id="_x0000_i1045" type="#_x0000_t75" style="width:3in;height:3in" o:bullet="t"/>
    </w:pict>
  </w:numPicBullet>
  <w:abstractNum w:abstractNumId="0">
    <w:nsid w:val="04805453"/>
    <w:multiLevelType w:val="multilevel"/>
    <w:tmpl w:val="5B6EFF60"/>
    <w:lvl w:ilvl="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C5F84"/>
    <w:multiLevelType w:val="multilevel"/>
    <w:tmpl w:val="3670EA98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FF2B65"/>
    <w:multiLevelType w:val="multilevel"/>
    <w:tmpl w:val="F698A894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05219B"/>
    <w:multiLevelType w:val="multilevel"/>
    <w:tmpl w:val="F7D42F5C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035004"/>
    <w:multiLevelType w:val="multilevel"/>
    <w:tmpl w:val="CA18A79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8EA"/>
    <w:rsid w:val="000E78EA"/>
    <w:rsid w:val="0081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9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31435">
              <w:marLeft w:val="2552"/>
              <w:marRight w:val="255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3434">
                  <w:blockQuote w:val="1"/>
                  <w:marLeft w:val="720"/>
                  <w:marRight w:val="720"/>
                  <w:marTop w:val="120"/>
                  <w:marBottom w:val="120"/>
                  <w:divBdr>
                    <w:top w:val="none" w:sz="0" w:space="0" w:color="auto"/>
                    <w:left w:val="single" w:sz="36" w:space="24" w:color="EECC99"/>
                    <w:bottom w:val="none" w:sz="0" w:space="0" w:color="auto"/>
                    <w:right w:val="none" w:sz="0" w:space="0" w:color="auto"/>
                  </w:divBdr>
                </w:div>
                <w:div w:id="1798991153">
                  <w:blockQuote w:val="1"/>
                  <w:marLeft w:val="720"/>
                  <w:marRight w:val="720"/>
                  <w:marTop w:val="120"/>
                  <w:marBottom w:val="120"/>
                  <w:divBdr>
                    <w:top w:val="none" w:sz="0" w:space="0" w:color="auto"/>
                    <w:left w:val="single" w:sz="36" w:space="24" w:color="EECC99"/>
                    <w:bottom w:val="none" w:sz="0" w:space="0" w:color="auto"/>
                    <w:right w:val="none" w:sz="0" w:space="0" w:color="auto"/>
                  </w:divBdr>
                </w:div>
                <w:div w:id="961765397">
                  <w:blockQuote w:val="1"/>
                  <w:marLeft w:val="720"/>
                  <w:marRight w:val="720"/>
                  <w:marTop w:val="120"/>
                  <w:marBottom w:val="120"/>
                  <w:divBdr>
                    <w:top w:val="none" w:sz="0" w:space="0" w:color="auto"/>
                    <w:left w:val="single" w:sz="36" w:space="24" w:color="EECC99"/>
                    <w:bottom w:val="none" w:sz="0" w:space="0" w:color="auto"/>
                    <w:right w:val="none" w:sz="0" w:space="0" w:color="auto"/>
                  </w:divBdr>
                </w:div>
                <w:div w:id="716703825">
                  <w:blockQuote w:val="1"/>
                  <w:marLeft w:val="720"/>
                  <w:marRight w:val="720"/>
                  <w:marTop w:val="120"/>
                  <w:marBottom w:val="120"/>
                  <w:divBdr>
                    <w:top w:val="none" w:sz="0" w:space="0" w:color="auto"/>
                    <w:left w:val="single" w:sz="36" w:space="24" w:color="EECC99"/>
                    <w:bottom w:val="none" w:sz="0" w:space="0" w:color="auto"/>
                    <w:right w:val="none" w:sz="0" w:space="0" w:color="auto"/>
                  </w:divBdr>
                </w:div>
                <w:div w:id="1195397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05904">
                      <w:blockQuote w:val="1"/>
                      <w:marLeft w:val="720"/>
                      <w:marRight w:val="720"/>
                      <w:marTop w:val="120"/>
                      <w:marBottom w:val="120"/>
                      <w:divBdr>
                        <w:top w:val="none" w:sz="0" w:space="0" w:color="auto"/>
                        <w:left w:val="single" w:sz="36" w:space="24" w:color="EECC99"/>
                        <w:bottom w:val="none" w:sz="0" w:space="0" w:color="auto"/>
                        <w:right w:val="none" w:sz="0" w:space="0" w:color="auto"/>
                      </w:divBdr>
                    </w:div>
                    <w:div w:id="1696808590">
                      <w:blockQuote w:val="1"/>
                      <w:marLeft w:val="720"/>
                      <w:marRight w:val="720"/>
                      <w:marTop w:val="120"/>
                      <w:marBottom w:val="120"/>
                      <w:divBdr>
                        <w:top w:val="none" w:sz="0" w:space="0" w:color="auto"/>
                        <w:left w:val="single" w:sz="36" w:space="24" w:color="EECC99"/>
                        <w:bottom w:val="none" w:sz="0" w:space="0" w:color="auto"/>
                        <w:right w:val="none" w:sz="0" w:space="0" w:color="auto"/>
                      </w:divBdr>
                    </w:div>
                    <w:div w:id="1472363858">
                      <w:blockQuote w:val="1"/>
                      <w:marLeft w:val="720"/>
                      <w:marRight w:val="720"/>
                      <w:marTop w:val="120"/>
                      <w:marBottom w:val="120"/>
                      <w:divBdr>
                        <w:top w:val="none" w:sz="0" w:space="0" w:color="auto"/>
                        <w:left w:val="single" w:sz="36" w:space="24" w:color="EECC99"/>
                        <w:bottom w:val="none" w:sz="0" w:space="0" w:color="auto"/>
                        <w:right w:val="none" w:sz="0" w:space="0" w:color="auto"/>
                      </w:divBdr>
                    </w:div>
                    <w:div w:id="1394936026">
                      <w:blockQuote w:val="1"/>
                      <w:marLeft w:val="720"/>
                      <w:marRight w:val="720"/>
                      <w:marTop w:val="120"/>
                      <w:marBottom w:val="120"/>
                      <w:divBdr>
                        <w:top w:val="none" w:sz="0" w:space="0" w:color="auto"/>
                        <w:left w:val="single" w:sz="36" w:space="24" w:color="EECC99"/>
                        <w:bottom w:val="none" w:sz="0" w:space="0" w:color="auto"/>
                        <w:right w:val="none" w:sz="0" w:space="0" w:color="auto"/>
                      </w:divBdr>
                    </w:div>
                    <w:div w:id="560675931">
                      <w:blockQuote w:val="1"/>
                      <w:marLeft w:val="720"/>
                      <w:marRight w:val="720"/>
                      <w:marTop w:val="120"/>
                      <w:marBottom w:val="120"/>
                      <w:divBdr>
                        <w:top w:val="none" w:sz="0" w:space="0" w:color="auto"/>
                        <w:left w:val="single" w:sz="36" w:space="24" w:color="EECC99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2010-08-01T16:08:00Z</dcterms:created>
  <dcterms:modified xsi:type="dcterms:W3CDTF">2010-08-01T16:10:00Z</dcterms:modified>
</cp:coreProperties>
</file>