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30590" w:rsidP="00730590">
      <w:pPr>
        <w:jc w:val="center"/>
        <w:rPr>
          <w:rFonts w:ascii="Impact" w:hAnsi="Impact"/>
          <w:color w:val="FF6600"/>
          <w:sz w:val="52"/>
          <w:szCs w:val="52"/>
        </w:rPr>
      </w:pPr>
      <w:r>
        <w:rPr>
          <w:rFonts w:ascii="Impact" w:hAnsi="Impact"/>
          <w:color w:val="FF6600"/>
          <w:sz w:val="52"/>
          <w:szCs w:val="52"/>
        </w:rPr>
        <w:t>CENTRALI IDROELETTRICHE</w:t>
      </w:r>
    </w:p>
    <w:p w:rsidR="00730590" w:rsidRDefault="00730590" w:rsidP="00730590">
      <w:pPr>
        <w:jc w:val="center"/>
        <w:rPr>
          <w:rFonts w:ascii="Arial Black" w:hAnsi="Arial Black"/>
          <w:color w:val="000000" w:themeColor="text1"/>
          <w:sz w:val="28"/>
          <w:szCs w:val="28"/>
        </w:rPr>
      </w:pPr>
      <w:r w:rsidRPr="00730590">
        <w:rPr>
          <w:rFonts w:ascii="Arial Black" w:hAnsi="Arial Black"/>
          <w:color w:val="000000" w:themeColor="text1"/>
          <w:sz w:val="28"/>
          <w:szCs w:val="28"/>
        </w:rPr>
        <w:t>La centrale idroelettrica trasforma l'energia prodotta da un corso d'acqua, naturale o artificiale, in energia elettrica.</w:t>
      </w:r>
      <w:r w:rsidRPr="00730590">
        <w:rPr>
          <w:rFonts w:ascii="Verdana" w:hAnsi="Verdana"/>
          <w:color w:val="003366"/>
          <w:sz w:val="17"/>
          <w:szCs w:val="17"/>
        </w:rPr>
        <w:t xml:space="preserve"> </w:t>
      </w:r>
      <w:r w:rsidRPr="00730590">
        <w:rPr>
          <w:rFonts w:ascii="Arial Black" w:hAnsi="Arial Black"/>
          <w:color w:val="000000" w:themeColor="text1"/>
          <w:sz w:val="28"/>
          <w:szCs w:val="28"/>
        </w:rPr>
        <w:t>Queste centrali hanno meno impatto ambientale rispetto ad altre, il vantaggio principale di utilizzare questo tipo di energia, sta nel fatto che è illimitata, costa meno e non richiede combustibili o materie prime.</w:t>
      </w:r>
      <w:r w:rsidRPr="00730590">
        <w:rPr>
          <w:rFonts w:ascii="Verdana" w:hAnsi="Verdana"/>
          <w:color w:val="003366"/>
          <w:sz w:val="17"/>
          <w:szCs w:val="17"/>
        </w:rPr>
        <w:t xml:space="preserve"> </w:t>
      </w:r>
      <w:r w:rsidRPr="00730590">
        <w:rPr>
          <w:rFonts w:ascii="Arial Black" w:hAnsi="Arial Black"/>
          <w:color w:val="000000" w:themeColor="text1"/>
          <w:sz w:val="28"/>
          <w:szCs w:val="28"/>
        </w:rPr>
        <w:t>Le centrali idroelettriche</w:t>
      </w:r>
      <w:r>
        <w:rPr>
          <w:rFonts w:ascii="Arial Black" w:hAnsi="Arial Black"/>
          <w:color w:val="000000" w:themeColor="text1"/>
          <w:sz w:val="28"/>
          <w:szCs w:val="28"/>
        </w:rPr>
        <w:t xml:space="preserve"> si dividono in due categorie:  </w:t>
      </w:r>
    </w:p>
    <w:p w:rsidR="00730590" w:rsidRPr="00730590" w:rsidRDefault="00730590" w:rsidP="00730590">
      <w:pPr>
        <w:jc w:val="center"/>
        <w:rPr>
          <w:rFonts w:ascii="Arial Black" w:hAnsi="Arial Black"/>
          <w:color w:val="000000" w:themeColor="text1"/>
          <w:sz w:val="28"/>
          <w:szCs w:val="28"/>
        </w:rPr>
      </w:pPr>
      <w:r>
        <w:rPr>
          <w:rFonts w:ascii="Arial Black" w:hAnsi="Arial Black"/>
          <w:color w:val="000000" w:themeColor="text1"/>
          <w:sz w:val="28"/>
          <w:szCs w:val="28"/>
        </w:rPr>
        <w:t>-c</w:t>
      </w:r>
      <w:r w:rsidRPr="00730590">
        <w:rPr>
          <w:rFonts w:ascii="Arial Black" w:hAnsi="Arial Black"/>
          <w:color w:val="000000" w:themeColor="text1"/>
          <w:sz w:val="28"/>
          <w:szCs w:val="28"/>
        </w:rPr>
        <w:t>entrali ad acqua fluente: sfruttano l'energia elettrica provocata dal flusso acqua che scorre da turbine idrauliche, gli alternatori trasformano l'energia mec</w:t>
      </w:r>
      <w:r>
        <w:rPr>
          <w:rFonts w:ascii="Arial Black" w:hAnsi="Arial Black"/>
          <w:color w:val="000000" w:themeColor="text1"/>
          <w:sz w:val="28"/>
          <w:szCs w:val="28"/>
        </w:rPr>
        <w:t xml:space="preserve">canica in energia elettrica. </w:t>
      </w:r>
      <w:r>
        <w:rPr>
          <w:rFonts w:ascii="Arial Black" w:hAnsi="Arial Black"/>
          <w:color w:val="000000" w:themeColor="text1"/>
          <w:sz w:val="28"/>
          <w:szCs w:val="28"/>
        </w:rPr>
        <w:br/>
        <w:t xml:space="preserve"> -c</w:t>
      </w:r>
      <w:r w:rsidRPr="00730590">
        <w:rPr>
          <w:rFonts w:ascii="Arial Black" w:hAnsi="Arial Black"/>
          <w:color w:val="000000" w:themeColor="text1"/>
          <w:sz w:val="28"/>
          <w:szCs w:val="28"/>
        </w:rPr>
        <w:t xml:space="preserve">entrali a caduta: sfruttano l'energia di masse d'acque poste ad altezza elevata. L'energia potenziale dell'acqua viene trasformata in energia cinetica facendola confluire in percorsi forzati nei quali l'acqua raggiunge notevoli velocità. L'acqua viene poi fatta confluire come nel caso precedente in turbine collegate ad </w:t>
      </w:r>
      <w:hyperlink r:id="rId4" w:history="1"/>
      <w:r w:rsidRPr="00730590">
        <w:rPr>
          <w:rFonts w:ascii="Arial Black" w:hAnsi="Arial Black"/>
          <w:color w:val="000000" w:themeColor="text1"/>
          <w:sz w:val="28"/>
          <w:szCs w:val="28"/>
        </w:rPr>
        <w:t>alternatori producendo così energia.</w:t>
      </w:r>
      <w:r>
        <w:rPr>
          <w:noProof/>
        </w:rPr>
        <w:drawing>
          <wp:inline distT="0" distB="0" distL="0" distR="0">
            <wp:extent cx="5924550" cy="3105150"/>
            <wp:effectExtent l="19050" t="0" r="0" b="0"/>
            <wp:docPr id="3" name="Immagine 1" descr="http://www.eniscuola.net/FotoSezioni/nep2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iscuola.net/FotoSezioni/nep2_12.jpg"/>
                    <pic:cNvPicPr>
                      <a:picLocks noChangeAspect="1" noChangeArrowheads="1"/>
                    </pic:cNvPicPr>
                  </pic:nvPicPr>
                  <pic:blipFill>
                    <a:blip r:embed="rId5"/>
                    <a:srcRect/>
                    <a:stretch>
                      <a:fillRect/>
                    </a:stretch>
                  </pic:blipFill>
                  <pic:spPr bwMode="auto">
                    <a:xfrm>
                      <a:off x="0" y="0"/>
                      <a:ext cx="5924550" cy="3105150"/>
                    </a:xfrm>
                    <a:prstGeom prst="rect">
                      <a:avLst/>
                    </a:prstGeom>
                    <a:noFill/>
                    <a:ln w="9525">
                      <a:noFill/>
                      <a:miter lim="800000"/>
                      <a:headEnd/>
                      <a:tailEnd/>
                    </a:ln>
                  </pic:spPr>
                </pic:pic>
              </a:graphicData>
            </a:graphic>
          </wp:inline>
        </w:drawing>
      </w:r>
      <w:r w:rsidRPr="00730590">
        <w:rPr>
          <w:rFonts w:ascii="Arial Black" w:hAnsi="Arial Black"/>
          <w:color w:val="000000" w:themeColor="text1"/>
          <w:sz w:val="28"/>
          <w:szCs w:val="28"/>
        </w:rPr>
        <w:t xml:space="preserve"> </w:t>
      </w:r>
    </w:p>
    <w:p w:rsidR="00730590" w:rsidRPr="00730590" w:rsidRDefault="00730590">
      <w:pPr>
        <w:jc w:val="center"/>
        <w:rPr>
          <w:rFonts w:ascii="Arial Black" w:hAnsi="Arial Black"/>
          <w:color w:val="000000" w:themeColor="text1"/>
          <w:sz w:val="28"/>
          <w:szCs w:val="28"/>
        </w:rPr>
      </w:pPr>
    </w:p>
    <w:sectPr w:rsidR="00730590" w:rsidRPr="0073059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730590"/>
    <w:rsid w:val="007305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305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05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javascript:PopupPic('/IMAGES/idro.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3d_ELEM</dc:creator>
  <cp:keywords/>
  <dc:description/>
  <cp:lastModifiedBy>3d_ELEM</cp:lastModifiedBy>
  <cp:revision>2</cp:revision>
  <dcterms:created xsi:type="dcterms:W3CDTF">2009-05-30T06:28:00Z</dcterms:created>
  <dcterms:modified xsi:type="dcterms:W3CDTF">2009-05-30T06:45:00Z</dcterms:modified>
</cp:coreProperties>
</file>