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9E" w:rsidRPr="008053F0" w:rsidRDefault="00C9009E" w:rsidP="002313E9">
      <w:pPr>
        <w:rPr>
          <w:rFonts w:asciiTheme="majorHAnsi" w:hAnsiTheme="majorHAnsi"/>
          <w:b/>
          <w:sz w:val="36"/>
          <w:szCs w:val="36"/>
        </w:rPr>
      </w:pPr>
      <w:r w:rsidRPr="008053F0">
        <w:rPr>
          <w:rFonts w:asciiTheme="majorHAnsi" w:hAnsiTheme="majorHAnsi"/>
          <w:b/>
          <w:sz w:val="36"/>
          <w:szCs w:val="36"/>
        </w:rPr>
        <w:t>1 – CONCEPTO DE CALIDAD</w:t>
      </w:r>
    </w:p>
    <w:p w:rsidR="008053F0" w:rsidRPr="008053F0" w:rsidRDefault="008053F0" w:rsidP="00A732F6">
      <w:pPr>
        <w:jc w:val="both"/>
        <w:rPr>
          <w:rFonts w:asciiTheme="majorHAnsi" w:hAnsiTheme="majorHAnsi"/>
          <w:sz w:val="32"/>
          <w:szCs w:val="32"/>
        </w:rPr>
      </w:pPr>
      <w:r w:rsidRPr="008053F0">
        <w:rPr>
          <w:rFonts w:asciiTheme="majorHAnsi" w:hAnsiTheme="majorHAnsi"/>
          <w:sz w:val="32"/>
          <w:szCs w:val="32"/>
        </w:rPr>
        <w:t xml:space="preserve">La </w:t>
      </w:r>
      <w:r w:rsidRPr="008053F0">
        <w:rPr>
          <w:rFonts w:asciiTheme="majorHAnsi" w:hAnsiTheme="majorHAnsi"/>
          <w:b/>
          <w:sz w:val="32"/>
          <w:szCs w:val="32"/>
        </w:rPr>
        <w:t>calidad</w:t>
      </w:r>
      <w:r w:rsidRPr="008053F0">
        <w:rPr>
          <w:rFonts w:asciiTheme="majorHAnsi" w:hAnsiTheme="majorHAnsi"/>
          <w:sz w:val="32"/>
          <w:szCs w:val="32"/>
        </w:rPr>
        <w:t xml:space="preserve"> es una cualidad y propiedad inherente de las cosas, que permite que éstas sean comparadas con otras de su misma especie. La definición de calidad nunca puede ser precisa, ya que se trata de una </w:t>
      </w:r>
      <w:r w:rsidRPr="008053F0">
        <w:rPr>
          <w:rFonts w:asciiTheme="majorHAnsi" w:hAnsiTheme="majorHAnsi"/>
          <w:b/>
          <w:sz w:val="32"/>
          <w:szCs w:val="32"/>
        </w:rPr>
        <w:t>apreciación subjetiva</w:t>
      </w:r>
      <w:r w:rsidRPr="008053F0">
        <w:rPr>
          <w:rFonts w:asciiTheme="majorHAnsi" w:hAnsiTheme="majorHAnsi"/>
          <w:sz w:val="32"/>
          <w:szCs w:val="32"/>
        </w:rPr>
        <w:t>.</w:t>
      </w:r>
    </w:p>
    <w:p w:rsidR="00C9009E" w:rsidRPr="008053F0" w:rsidRDefault="0088735E" w:rsidP="00A732F6">
      <w:pPr>
        <w:jc w:val="both"/>
        <w:rPr>
          <w:rFonts w:asciiTheme="majorHAnsi" w:hAnsiTheme="majorHAnsi"/>
          <w:sz w:val="32"/>
          <w:szCs w:val="32"/>
        </w:rPr>
      </w:pPr>
      <w:r w:rsidRPr="008053F0">
        <w:rPr>
          <w:rFonts w:asciiTheme="majorHAnsi" w:hAnsiTheme="majorHAnsi"/>
          <w:sz w:val="32"/>
          <w:szCs w:val="32"/>
        </w:rPr>
        <w:t>Dentro de la formación podemos distinguir 3 c</w:t>
      </w:r>
      <w:r w:rsidR="00C9009E" w:rsidRPr="008053F0">
        <w:rPr>
          <w:rFonts w:asciiTheme="majorHAnsi" w:hAnsiTheme="majorHAnsi"/>
          <w:sz w:val="32"/>
          <w:szCs w:val="32"/>
        </w:rPr>
        <w:t>ategorías del concepto de calidad:</w:t>
      </w:r>
    </w:p>
    <w:p w:rsidR="00C9009E" w:rsidRDefault="00C9009E" w:rsidP="00A732F6">
      <w:pPr>
        <w:pStyle w:val="Prrafodelista"/>
        <w:numPr>
          <w:ilvl w:val="0"/>
          <w:numId w:val="5"/>
        </w:numPr>
        <w:jc w:val="both"/>
        <w:rPr>
          <w:rFonts w:asciiTheme="majorHAnsi" w:hAnsiTheme="majorHAnsi"/>
          <w:sz w:val="32"/>
          <w:szCs w:val="32"/>
        </w:rPr>
      </w:pPr>
      <w:r w:rsidRPr="008053F0">
        <w:rPr>
          <w:rFonts w:asciiTheme="majorHAnsi" w:hAnsiTheme="majorHAnsi"/>
          <w:b/>
          <w:sz w:val="32"/>
          <w:szCs w:val="32"/>
          <w:u w:val="single"/>
        </w:rPr>
        <w:t>Conformidad:</w:t>
      </w:r>
      <w:r w:rsidRPr="008053F0">
        <w:rPr>
          <w:rFonts w:asciiTheme="majorHAnsi" w:hAnsiTheme="majorHAnsi"/>
          <w:sz w:val="32"/>
          <w:szCs w:val="32"/>
        </w:rPr>
        <w:t xml:space="preserve"> La calidad surge en el escenario organizativo de la Sociedad Industrial en el contexto de la producción en serie donde se necesita homogeneizar</w:t>
      </w:r>
      <w:r w:rsidR="00A732F6" w:rsidRPr="008053F0">
        <w:rPr>
          <w:rFonts w:asciiTheme="majorHAnsi" w:hAnsiTheme="majorHAnsi"/>
          <w:sz w:val="32"/>
          <w:szCs w:val="32"/>
        </w:rPr>
        <w:t xml:space="preserve"> procesos y productos. Los estándares son fácilmente alcanzables si se tiene claro lo que demanda el cliente y se mantiene esta demanda.</w:t>
      </w:r>
    </w:p>
    <w:p w:rsidR="008053F0" w:rsidRPr="008053F0" w:rsidRDefault="008053F0" w:rsidP="008053F0">
      <w:pPr>
        <w:pStyle w:val="Prrafodelista"/>
        <w:ind w:left="360"/>
        <w:jc w:val="both"/>
        <w:rPr>
          <w:rFonts w:asciiTheme="majorHAnsi" w:hAnsiTheme="majorHAnsi"/>
          <w:sz w:val="32"/>
          <w:szCs w:val="32"/>
        </w:rPr>
      </w:pPr>
    </w:p>
    <w:p w:rsidR="00A732F6" w:rsidRDefault="00A732F6" w:rsidP="00A732F6">
      <w:pPr>
        <w:pStyle w:val="Prrafodelista"/>
        <w:ind w:left="360"/>
        <w:jc w:val="both"/>
        <w:rPr>
          <w:rFonts w:asciiTheme="majorHAnsi" w:hAnsiTheme="majorHAnsi"/>
          <w:sz w:val="32"/>
          <w:szCs w:val="32"/>
        </w:rPr>
      </w:pPr>
      <w:r w:rsidRPr="008053F0">
        <w:rPr>
          <w:rFonts w:asciiTheme="majorHAnsi" w:hAnsiTheme="majorHAnsi"/>
          <w:sz w:val="32"/>
          <w:szCs w:val="32"/>
        </w:rPr>
        <w:t>La calidad normativa o de conformidad de la formación</w:t>
      </w:r>
      <w:r w:rsidR="000F613C" w:rsidRPr="008053F0">
        <w:rPr>
          <w:rFonts w:asciiTheme="majorHAnsi" w:hAnsiTheme="majorHAnsi"/>
          <w:sz w:val="32"/>
          <w:szCs w:val="32"/>
        </w:rPr>
        <w:t xml:space="preserve"> supone y requiere la calidad mínima de conocimientos, que debe tener cualquier educador o formador y los procesos de formación dentro de un centro. Este sería el nivel mínimo de calidad de un formador, de un programa o de una institución de formación (eficiencia), que por lo menos reúne unos requisitos asumidos de forma consensuada por expertos internos y externos.</w:t>
      </w:r>
    </w:p>
    <w:p w:rsidR="008053F0" w:rsidRPr="008053F0" w:rsidRDefault="008053F0" w:rsidP="00A732F6">
      <w:pPr>
        <w:pStyle w:val="Prrafodelista"/>
        <w:ind w:left="360"/>
        <w:jc w:val="both"/>
        <w:rPr>
          <w:rFonts w:asciiTheme="majorHAnsi" w:hAnsiTheme="majorHAnsi"/>
          <w:sz w:val="32"/>
          <w:szCs w:val="32"/>
        </w:rPr>
      </w:pPr>
    </w:p>
    <w:p w:rsidR="000F613C" w:rsidRDefault="000F613C" w:rsidP="000F613C">
      <w:pPr>
        <w:pStyle w:val="Prrafodelista"/>
        <w:numPr>
          <w:ilvl w:val="0"/>
          <w:numId w:val="5"/>
        </w:numPr>
        <w:jc w:val="both"/>
        <w:rPr>
          <w:rFonts w:asciiTheme="majorHAnsi" w:hAnsiTheme="majorHAnsi"/>
          <w:sz w:val="32"/>
          <w:szCs w:val="32"/>
        </w:rPr>
      </w:pPr>
      <w:r w:rsidRPr="008053F0">
        <w:rPr>
          <w:rFonts w:asciiTheme="majorHAnsi" w:hAnsiTheme="majorHAnsi"/>
          <w:b/>
          <w:sz w:val="32"/>
          <w:szCs w:val="32"/>
          <w:u w:val="single"/>
        </w:rPr>
        <w:t>Satisfacción de las expectativas del cliente</w:t>
      </w:r>
      <w:r w:rsidR="0088735E" w:rsidRPr="008053F0">
        <w:rPr>
          <w:rFonts w:asciiTheme="majorHAnsi" w:hAnsiTheme="majorHAnsi"/>
          <w:b/>
          <w:sz w:val="32"/>
          <w:szCs w:val="32"/>
          <w:u w:val="single"/>
        </w:rPr>
        <w:t>:</w:t>
      </w:r>
      <w:r w:rsidR="0088735E" w:rsidRPr="008053F0">
        <w:rPr>
          <w:rFonts w:asciiTheme="majorHAnsi" w:hAnsiTheme="majorHAnsi"/>
          <w:sz w:val="32"/>
          <w:szCs w:val="32"/>
        </w:rPr>
        <w:t xml:space="preserve"> Es el concepto básico de la calidad que se maneja en la Sociedad de la Información. Se trata de definir las expectativas del cliente como criterio de calidad, dejándose guiar más por imágenes o percepciones que por las características intrínsecas de los productos o resultados.</w:t>
      </w:r>
    </w:p>
    <w:p w:rsidR="008053F0" w:rsidRPr="008053F0" w:rsidRDefault="008053F0" w:rsidP="008053F0">
      <w:pPr>
        <w:pStyle w:val="Prrafodelista"/>
        <w:ind w:left="360"/>
        <w:jc w:val="both"/>
        <w:rPr>
          <w:rFonts w:asciiTheme="majorHAnsi" w:hAnsiTheme="majorHAnsi"/>
          <w:sz w:val="32"/>
          <w:szCs w:val="32"/>
        </w:rPr>
      </w:pPr>
    </w:p>
    <w:p w:rsidR="0088735E" w:rsidRDefault="0088735E" w:rsidP="0088735E">
      <w:pPr>
        <w:pStyle w:val="Prrafodelista"/>
        <w:ind w:left="360"/>
        <w:jc w:val="both"/>
        <w:rPr>
          <w:rFonts w:asciiTheme="majorHAnsi" w:hAnsiTheme="majorHAnsi"/>
          <w:sz w:val="32"/>
          <w:szCs w:val="32"/>
        </w:rPr>
      </w:pPr>
      <w:r w:rsidRPr="008053F0">
        <w:rPr>
          <w:rFonts w:asciiTheme="majorHAnsi" w:hAnsiTheme="majorHAnsi"/>
          <w:sz w:val="32"/>
          <w:szCs w:val="32"/>
        </w:rPr>
        <w:lastRenderedPageBreak/>
        <w:t xml:space="preserve">En el ámbito de la formación se aplica </w:t>
      </w:r>
      <w:r w:rsidR="008053F0">
        <w:rPr>
          <w:rFonts w:asciiTheme="majorHAnsi" w:hAnsiTheme="majorHAnsi"/>
          <w:sz w:val="32"/>
          <w:szCs w:val="32"/>
        </w:rPr>
        <w:t xml:space="preserve">a </w:t>
      </w:r>
      <w:r w:rsidRPr="008053F0">
        <w:rPr>
          <w:rFonts w:asciiTheme="majorHAnsi" w:hAnsiTheme="majorHAnsi"/>
          <w:sz w:val="32"/>
          <w:szCs w:val="32"/>
        </w:rPr>
        <w:t xml:space="preserve">la calidad de la formación a través de la adaptación de </w:t>
      </w:r>
      <w:r w:rsidR="008053F0">
        <w:rPr>
          <w:rFonts w:asciiTheme="majorHAnsi" w:hAnsiTheme="majorHAnsi"/>
          <w:sz w:val="32"/>
          <w:szCs w:val="32"/>
        </w:rPr>
        <w:t xml:space="preserve">los contenidos a las necesidades, </w:t>
      </w:r>
      <w:r w:rsidRPr="008053F0">
        <w:rPr>
          <w:rFonts w:asciiTheme="majorHAnsi" w:hAnsiTheme="majorHAnsi"/>
          <w:sz w:val="32"/>
          <w:szCs w:val="32"/>
        </w:rPr>
        <w:t>expectativas</w:t>
      </w:r>
      <w:r w:rsidR="008053F0">
        <w:rPr>
          <w:rFonts w:asciiTheme="majorHAnsi" w:hAnsiTheme="majorHAnsi"/>
          <w:sz w:val="32"/>
          <w:szCs w:val="32"/>
        </w:rPr>
        <w:t xml:space="preserve">, </w:t>
      </w:r>
      <w:r w:rsidRPr="008053F0">
        <w:rPr>
          <w:rFonts w:asciiTheme="majorHAnsi" w:hAnsiTheme="majorHAnsi"/>
          <w:sz w:val="32"/>
          <w:szCs w:val="32"/>
        </w:rPr>
        <w:t>motivaciones vitales y de formación de la comunidad educativa. Es el nivel que ahora se está pidiendo ante la diversidad a los profesionales.</w:t>
      </w:r>
    </w:p>
    <w:p w:rsidR="002177D5" w:rsidRPr="008053F0" w:rsidRDefault="002177D5" w:rsidP="0088735E">
      <w:pPr>
        <w:pStyle w:val="Prrafodelista"/>
        <w:ind w:left="360"/>
        <w:jc w:val="both"/>
        <w:rPr>
          <w:rFonts w:asciiTheme="majorHAnsi" w:hAnsiTheme="majorHAnsi"/>
          <w:sz w:val="32"/>
          <w:szCs w:val="32"/>
        </w:rPr>
      </w:pPr>
    </w:p>
    <w:p w:rsidR="0088735E" w:rsidRDefault="0088735E" w:rsidP="0088735E">
      <w:pPr>
        <w:pStyle w:val="Prrafodelista"/>
        <w:numPr>
          <w:ilvl w:val="0"/>
          <w:numId w:val="5"/>
        </w:numPr>
        <w:jc w:val="both"/>
        <w:rPr>
          <w:rFonts w:asciiTheme="majorHAnsi" w:hAnsiTheme="majorHAnsi"/>
          <w:sz w:val="32"/>
          <w:szCs w:val="32"/>
        </w:rPr>
      </w:pPr>
      <w:r w:rsidRPr="008053F0">
        <w:rPr>
          <w:rFonts w:asciiTheme="majorHAnsi" w:hAnsiTheme="majorHAnsi"/>
          <w:b/>
          <w:sz w:val="32"/>
          <w:szCs w:val="32"/>
          <w:u w:val="single"/>
        </w:rPr>
        <w:t>Excelencia:</w:t>
      </w:r>
      <w:r w:rsidRPr="008053F0">
        <w:rPr>
          <w:rFonts w:asciiTheme="majorHAnsi" w:hAnsiTheme="majorHAnsi"/>
          <w:sz w:val="32"/>
          <w:szCs w:val="32"/>
        </w:rPr>
        <w:t xml:space="preserve"> Concepto más amplio e integrador</w:t>
      </w:r>
      <w:r w:rsidR="002177D5">
        <w:rPr>
          <w:rFonts w:asciiTheme="majorHAnsi" w:hAnsiTheme="majorHAnsi"/>
          <w:sz w:val="32"/>
          <w:szCs w:val="32"/>
        </w:rPr>
        <w:t xml:space="preserve">, </w:t>
      </w:r>
      <w:r w:rsidRPr="008053F0">
        <w:rPr>
          <w:rFonts w:asciiTheme="majorHAnsi" w:hAnsiTheme="majorHAnsi"/>
          <w:sz w:val="32"/>
          <w:szCs w:val="32"/>
        </w:rPr>
        <w:t>más polivalente y aplicable a diferentes escenarios organizativos, sirve para distintos elementos de la calidad: procesos, productos, personas, etc.</w:t>
      </w:r>
      <w:r w:rsidR="00DD6822" w:rsidRPr="008053F0">
        <w:rPr>
          <w:rFonts w:asciiTheme="majorHAnsi" w:hAnsiTheme="majorHAnsi"/>
          <w:sz w:val="32"/>
          <w:szCs w:val="32"/>
        </w:rPr>
        <w:t xml:space="preserve"> Este concepto ha dado lugar al concepto de calidad de la segunda generación: </w:t>
      </w:r>
      <w:r w:rsidR="00DD6822" w:rsidRPr="008053F0">
        <w:rPr>
          <w:rFonts w:asciiTheme="majorHAnsi" w:hAnsiTheme="majorHAnsi"/>
          <w:b/>
          <w:sz w:val="32"/>
          <w:szCs w:val="32"/>
        </w:rPr>
        <w:t>Normas ISO 9000:2000</w:t>
      </w:r>
      <w:r w:rsidR="00DD6822" w:rsidRPr="008053F0">
        <w:rPr>
          <w:rFonts w:asciiTheme="majorHAnsi" w:hAnsiTheme="majorHAnsi"/>
          <w:sz w:val="32"/>
          <w:szCs w:val="32"/>
        </w:rPr>
        <w:t xml:space="preserve"> y el </w:t>
      </w:r>
      <w:r w:rsidR="00DD6822" w:rsidRPr="008053F0">
        <w:rPr>
          <w:rFonts w:asciiTheme="majorHAnsi" w:hAnsiTheme="majorHAnsi"/>
          <w:b/>
          <w:sz w:val="32"/>
          <w:szCs w:val="32"/>
        </w:rPr>
        <w:t>Modelo de calidad Europeo</w:t>
      </w:r>
      <w:r w:rsidR="00DD6822" w:rsidRPr="008053F0">
        <w:rPr>
          <w:rFonts w:asciiTheme="majorHAnsi" w:hAnsiTheme="majorHAnsi"/>
          <w:sz w:val="32"/>
          <w:szCs w:val="32"/>
        </w:rPr>
        <w:t xml:space="preserve"> </w:t>
      </w:r>
      <w:r w:rsidR="00DD6822" w:rsidRPr="008053F0">
        <w:rPr>
          <w:rFonts w:asciiTheme="majorHAnsi" w:hAnsiTheme="majorHAnsi"/>
          <w:b/>
          <w:sz w:val="32"/>
          <w:szCs w:val="32"/>
        </w:rPr>
        <w:t>o de Excelencia</w:t>
      </w:r>
      <w:r w:rsidR="00EF1D1B" w:rsidRPr="008053F0">
        <w:rPr>
          <w:rFonts w:asciiTheme="majorHAnsi" w:hAnsiTheme="majorHAnsi"/>
          <w:sz w:val="32"/>
          <w:szCs w:val="32"/>
        </w:rPr>
        <w:t xml:space="preserve">, que en 1999 sustituye al de </w:t>
      </w:r>
      <w:r w:rsidR="00EF1D1B" w:rsidRPr="008053F0">
        <w:rPr>
          <w:rFonts w:asciiTheme="majorHAnsi" w:hAnsiTheme="majorHAnsi"/>
          <w:b/>
          <w:sz w:val="32"/>
          <w:szCs w:val="32"/>
        </w:rPr>
        <w:t>Calidad Total</w:t>
      </w:r>
      <w:r w:rsidR="00EF1D1B" w:rsidRPr="008053F0">
        <w:rPr>
          <w:rFonts w:asciiTheme="majorHAnsi" w:hAnsiTheme="majorHAnsi"/>
          <w:sz w:val="32"/>
          <w:szCs w:val="32"/>
        </w:rPr>
        <w:t>.</w:t>
      </w:r>
    </w:p>
    <w:p w:rsidR="00CC600C" w:rsidRDefault="00CC600C" w:rsidP="00CC600C">
      <w:pPr>
        <w:pStyle w:val="Prrafodelista"/>
        <w:ind w:left="360"/>
        <w:jc w:val="both"/>
        <w:rPr>
          <w:rFonts w:asciiTheme="majorHAnsi" w:hAnsiTheme="majorHAnsi"/>
          <w:b/>
          <w:sz w:val="32"/>
          <w:szCs w:val="32"/>
          <w:u w:val="single"/>
        </w:rPr>
      </w:pPr>
    </w:p>
    <w:p w:rsidR="00CC600C" w:rsidRDefault="00CC600C" w:rsidP="00CC600C">
      <w:pPr>
        <w:pStyle w:val="Prrafodelista"/>
        <w:ind w:left="360"/>
        <w:jc w:val="both"/>
        <w:rPr>
          <w:rFonts w:asciiTheme="majorHAnsi" w:hAnsiTheme="majorHAnsi"/>
          <w:sz w:val="32"/>
          <w:szCs w:val="32"/>
        </w:rPr>
      </w:pPr>
      <w:r w:rsidRPr="00CC600C">
        <w:rPr>
          <w:rFonts w:asciiTheme="majorHAnsi" w:hAnsiTheme="majorHAnsi"/>
          <w:sz w:val="32"/>
          <w:szCs w:val="32"/>
        </w:rPr>
        <w:t xml:space="preserve">En el </w:t>
      </w:r>
      <w:r>
        <w:rPr>
          <w:rFonts w:asciiTheme="majorHAnsi" w:hAnsiTheme="majorHAnsi"/>
          <w:sz w:val="32"/>
          <w:szCs w:val="32"/>
        </w:rPr>
        <w:t>campo de la formación se ve la calidad como creación de expectativas y motivaciones personales, profesionales a través de la creación de actitudes y conocimiento. No sólo por la integración global de sus elementos, sino también por que las demandas respecto de la formación exige la creación de actitudes y valores que sean capaces de generar conocimientos. Además esta formación es susceptible de generar valor añadido por su capacidad de desarrollar un conocimiento, con posibilidades de ser transferible por el participante a otros contextos y escenarios organizativos, y aplicable a otros problemas y soluciones y por su impacto en el entorno familiar, social y organizacional, así como el impacto laboral y tecnológico en un grupo o sector social o productivo.</w:t>
      </w:r>
    </w:p>
    <w:p w:rsidR="00CC600C" w:rsidRDefault="00CC600C" w:rsidP="00CC600C">
      <w:pPr>
        <w:pStyle w:val="Prrafodelista"/>
        <w:ind w:left="360"/>
        <w:jc w:val="both"/>
        <w:rPr>
          <w:rFonts w:asciiTheme="majorHAnsi" w:hAnsiTheme="majorHAnsi"/>
          <w:sz w:val="32"/>
          <w:szCs w:val="32"/>
        </w:rPr>
      </w:pPr>
    </w:p>
    <w:p w:rsidR="00CC600C" w:rsidRPr="00CC600C" w:rsidRDefault="00CC600C" w:rsidP="00CC600C">
      <w:pPr>
        <w:pStyle w:val="Prrafodelista"/>
        <w:ind w:left="360"/>
        <w:jc w:val="both"/>
        <w:rPr>
          <w:rFonts w:asciiTheme="majorHAnsi" w:hAnsiTheme="majorHAnsi"/>
          <w:sz w:val="32"/>
          <w:szCs w:val="32"/>
        </w:rPr>
      </w:pPr>
    </w:p>
    <w:p w:rsidR="00DF0880" w:rsidRPr="008053F0" w:rsidRDefault="00DF0880" w:rsidP="00DF0880">
      <w:pPr>
        <w:rPr>
          <w:rFonts w:asciiTheme="majorHAnsi" w:hAnsiTheme="majorHAnsi"/>
          <w:b/>
          <w:sz w:val="36"/>
          <w:szCs w:val="36"/>
        </w:rPr>
      </w:pPr>
      <w:r w:rsidRPr="008053F0">
        <w:rPr>
          <w:rFonts w:asciiTheme="majorHAnsi" w:hAnsiTheme="majorHAnsi"/>
          <w:b/>
          <w:sz w:val="36"/>
          <w:szCs w:val="36"/>
        </w:rPr>
        <w:lastRenderedPageBreak/>
        <w:t>2 – CALIDAD TOTAL</w:t>
      </w:r>
    </w:p>
    <w:p w:rsidR="003D3324" w:rsidRPr="008053F0" w:rsidRDefault="003D3324" w:rsidP="003D3324">
      <w:pPr>
        <w:shd w:val="clear" w:color="auto" w:fill="FFFFFF"/>
        <w:spacing w:before="135" w:after="135" w:line="270" w:lineRule="atLeast"/>
        <w:jc w:val="both"/>
        <w:rPr>
          <w:rFonts w:asciiTheme="majorHAnsi" w:hAnsiTheme="majorHAnsi"/>
          <w:sz w:val="32"/>
          <w:szCs w:val="32"/>
        </w:rPr>
      </w:pPr>
      <w:r w:rsidRPr="008053F0">
        <w:rPr>
          <w:rFonts w:asciiTheme="majorHAnsi" w:hAnsiTheme="majorHAnsi"/>
          <w:sz w:val="32"/>
          <w:szCs w:val="32"/>
        </w:rPr>
        <w:t xml:space="preserve">La filosofía de la Calidad Total proporciona una concepción global que fomenta la Mejora Continua en la organización y la involucración de todos sus miembros, centrándose en la satisfacción tanto del cliente interno como del externo. Podemos definir esta filosofía del siguiente modo: </w:t>
      </w:r>
    </w:p>
    <w:p w:rsidR="003D3324" w:rsidRPr="008053F0" w:rsidRDefault="003D3324" w:rsidP="003D3324">
      <w:pPr>
        <w:pStyle w:val="Prrafodelista"/>
        <w:numPr>
          <w:ilvl w:val="1"/>
          <w:numId w:val="6"/>
        </w:numPr>
        <w:shd w:val="clear" w:color="auto" w:fill="FFFFFF"/>
        <w:spacing w:before="135" w:after="135" w:line="270" w:lineRule="atLeast"/>
        <w:jc w:val="both"/>
        <w:rPr>
          <w:rFonts w:asciiTheme="majorHAnsi" w:hAnsiTheme="majorHAnsi"/>
          <w:sz w:val="32"/>
          <w:szCs w:val="32"/>
        </w:rPr>
      </w:pPr>
      <w:r w:rsidRPr="008053F0">
        <w:rPr>
          <w:rFonts w:asciiTheme="majorHAnsi" w:hAnsiTheme="majorHAnsi"/>
          <w:sz w:val="32"/>
          <w:szCs w:val="32"/>
        </w:rPr>
        <w:t>Gestión - el cuerpo directivo está totalmente comprometido</w:t>
      </w:r>
    </w:p>
    <w:p w:rsidR="003D3324" w:rsidRPr="008053F0" w:rsidRDefault="003D3324" w:rsidP="003D3324">
      <w:pPr>
        <w:pStyle w:val="Prrafodelista"/>
        <w:numPr>
          <w:ilvl w:val="1"/>
          <w:numId w:val="6"/>
        </w:numPr>
        <w:shd w:val="clear" w:color="auto" w:fill="FFFFFF"/>
        <w:spacing w:before="135" w:after="135" w:line="270" w:lineRule="atLeast"/>
        <w:jc w:val="both"/>
        <w:rPr>
          <w:rFonts w:asciiTheme="majorHAnsi" w:hAnsiTheme="majorHAnsi"/>
          <w:sz w:val="32"/>
          <w:szCs w:val="32"/>
        </w:rPr>
      </w:pPr>
      <w:r w:rsidRPr="008053F0">
        <w:rPr>
          <w:rFonts w:asciiTheme="majorHAnsi" w:hAnsiTheme="majorHAnsi"/>
          <w:sz w:val="32"/>
          <w:szCs w:val="32"/>
        </w:rPr>
        <w:t>de la Calidad - los requerimientos del cliente son comprendidos y asumidos exactamente</w:t>
      </w:r>
    </w:p>
    <w:p w:rsidR="003D3324" w:rsidRPr="008053F0" w:rsidRDefault="003D3324" w:rsidP="003D3324">
      <w:pPr>
        <w:pStyle w:val="Prrafodelista"/>
        <w:numPr>
          <w:ilvl w:val="1"/>
          <w:numId w:val="6"/>
        </w:numPr>
        <w:shd w:val="clear" w:color="auto" w:fill="FFFFFF"/>
        <w:spacing w:before="135" w:after="135" w:line="270" w:lineRule="atLeast"/>
        <w:jc w:val="both"/>
        <w:rPr>
          <w:rFonts w:asciiTheme="majorHAnsi" w:hAnsiTheme="majorHAnsi"/>
          <w:sz w:val="32"/>
          <w:szCs w:val="32"/>
        </w:rPr>
      </w:pPr>
      <w:r w:rsidRPr="008053F0">
        <w:rPr>
          <w:rFonts w:asciiTheme="majorHAnsi" w:hAnsiTheme="majorHAnsi"/>
          <w:sz w:val="32"/>
          <w:szCs w:val="32"/>
        </w:rPr>
        <w:t>Total - todo miembro de la organización está involucrado, incluso el cliente y el proveedor, cuando esto sea posible.</w:t>
      </w:r>
    </w:p>
    <w:p w:rsidR="003D3324" w:rsidRPr="008053F0" w:rsidRDefault="003D3324" w:rsidP="003D3324">
      <w:pPr>
        <w:pStyle w:val="Prrafodelista"/>
        <w:ind w:left="360"/>
        <w:jc w:val="both"/>
        <w:rPr>
          <w:rFonts w:asciiTheme="majorHAnsi" w:hAnsiTheme="majorHAnsi"/>
          <w:sz w:val="32"/>
          <w:szCs w:val="32"/>
        </w:rPr>
      </w:pPr>
    </w:p>
    <w:p w:rsidR="006E62C2" w:rsidRPr="008053F0" w:rsidRDefault="006E62C2" w:rsidP="007B2544">
      <w:pPr>
        <w:pStyle w:val="Prrafodelista"/>
        <w:ind w:left="360"/>
        <w:jc w:val="both"/>
        <w:rPr>
          <w:rFonts w:asciiTheme="majorHAnsi" w:hAnsiTheme="majorHAnsi"/>
          <w:sz w:val="32"/>
          <w:szCs w:val="32"/>
        </w:rPr>
      </w:pPr>
      <w:r w:rsidRPr="008053F0">
        <w:rPr>
          <w:rFonts w:asciiTheme="majorHAnsi" w:hAnsiTheme="majorHAnsi"/>
          <w:sz w:val="32"/>
          <w:szCs w:val="32"/>
        </w:rPr>
        <w:t>En la formación este nivel de calidad se ve como creación de expectativas y motivaciones personales, profesionales a través de la creación de actitudes y conocimiento.</w:t>
      </w:r>
      <w:r w:rsidR="007B2544" w:rsidRPr="008053F0">
        <w:rPr>
          <w:rFonts w:asciiTheme="majorHAnsi" w:hAnsiTheme="majorHAnsi"/>
          <w:sz w:val="32"/>
          <w:szCs w:val="32"/>
        </w:rPr>
        <w:t xml:space="preserve"> Las demandas respecto de la formación exige la creación de actitudes y valores (intangibles) que sean capaces de generar conocimientos. </w:t>
      </w:r>
    </w:p>
    <w:p w:rsidR="006E62C2" w:rsidRDefault="006E62C2" w:rsidP="006E62C2">
      <w:pPr>
        <w:jc w:val="both"/>
      </w:pPr>
    </w:p>
    <w:p w:rsidR="006E62C2" w:rsidRDefault="006E62C2" w:rsidP="006E62C2">
      <w:pPr>
        <w:jc w:val="both"/>
      </w:pPr>
    </w:p>
    <w:p w:rsidR="0088735E" w:rsidRDefault="0088735E" w:rsidP="0088735E">
      <w:pPr>
        <w:jc w:val="both"/>
      </w:pPr>
    </w:p>
    <w:p w:rsidR="00A732F6" w:rsidRDefault="00A732F6" w:rsidP="002313E9"/>
    <w:sectPr w:rsidR="00A732F6" w:rsidSect="005266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340"/>
    <w:multiLevelType w:val="multilevel"/>
    <w:tmpl w:val="6AE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B359B"/>
    <w:multiLevelType w:val="hybridMultilevel"/>
    <w:tmpl w:val="5A4459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23F3C6A"/>
    <w:multiLevelType w:val="hybridMultilevel"/>
    <w:tmpl w:val="6DAAAD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BD15F02"/>
    <w:multiLevelType w:val="hybridMultilevel"/>
    <w:tmpl w:val="1C041852"/>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23A3639"/>
    <w:multiLevelType w:val="multilevel"/>
    <w:tmpl w:val="8A3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85F34"/>
    <w:multiLevelType w:val="multilevel"/>
    <w:tmpl w:val="29F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563"/>
    <w:rsid w:val="000F613C"/>
    <w:rsid w:val="002177D5"/>
    <w:rsid w:val="002313E9"/>
    <w:rsid w:val="002F4563"/>
    <w:rsid w:val="003D3324"/>
    <w:rsid w:val="00512B66"/>
    <w:rsid w:val="005266CE"/>
    <w:rsid w:val="006E62C2"/>
    <w:rsid w:val="007B2544"/>
    <w:rsid w:val="008053F0"/>
    <w:rsid w:val="0088735E"/>
    <w:rsid w:val="00897279"/>
    <w:rsid w:val="00A732F6"/>
    <w:rsid w:val="00B85BEA"/>
    <w:rsid w:val="00BE0023"/>
    <w:rsid w:val="00C33571"/>
    <w:rsid w:val="00C9009E"/>
    <w:rsid w:val="00CC600C"/>
    <w:rsid w:val="00DD6822"/>
    <w:rsid w:val="00DF0880"/>
    <w:rsid w:val="00EC4BDE"/>
    <w:rsid w:val="00EF1D1B"/>
    <w:rsid w:val="00FD1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4563"/>
    <w:rPr>
      <w:color w:val="0000FF"/>
      <w:u w:val="single"/>
    </w:rPr>
  </w:style>
  <w:style w:type="paragraph" w:styleId="NormalWeb">
    <w:name w:val="Normal (Web)"/>
    <w:basedOn w:val="Normal"/>
    <w:uiPriority w:val="99"/>
    <w:semiHidden/>
    <w:unhideWhenUsed/>
    <w:rsid w:val="002F456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EC4BDE"/>
    <w:pPr>
      <w:ind w:left="720"/>
      <w:contextualSpacing/>
    </w:pPr>
  </w:style>
</w:styles>
</file>

<file path=word/webSettings.xml><?xml version="1.0" encoding="utf-8"?>
<w:webSettings xmlns:r="http://schemas.openxmlformats.org/officeDocument/2006/relationships" xmlns:w="http://schemas.openxmlformats.org/wordprocessingml/2006/main">
  <w:divs>
    <w:div w:id="473332445">
      <w:bodyDiv w:val="1"/>
      <w:marLeft w:val="0"/>
      <w:marRight w:val="0"/>
      <w:marTop w:val="0"/>
      <w:marBottom w:val="0"/>
      <w:divBdr>
        <w:top w:val="none" w:sz="0" w:space="0" w:color="auto"/>
        <w:left w:val="none" w:sz="0" w:space="0" w:color="auto"/>
        <w:bottom w:val="none" w:sz="0" w:space="0" w:color="auto"/>
        <w:right w:val="none" w:sz="0" w:space="0" w:color="auto"/>
      </w:divBdr>
      <w:divsChild>
        <w:div w:id="258418565">
          <w:marLeft w:val="0"/>
          <w:marRight w:val="0"/>
          <w:marTop w:val="0"/>
          <w:marBottom w:val="0"/>
          <w:divBdr>
            <w:top w:val="none" w:sz="0" w:space="0" w:color="auto"/>
            <w:left w:val="none" w:sz="0" w:space="0" w:color="auto"/>
            <w:bottom w:val="none" w:sz="0" w:space="0" w:color="auto"/>
            <w:right w:val="none" w:sz="0" w:space="0" w:color="auto"/>
          </w:divBdr>
          <w:divsChild>
            <w:div w:id="1799907225">
              <w:marLeft w:val="450"/>
              <w:marRight w:val="0"/>
              <w:marTop w:val="0"/>
              <w:marBottom w:val="0"/>
              <w:divBdr>
                <w:top w:val="none" w:sz="0" w:space="0" w:color="auto"/>
                <w:left w:val="none" w:sz="0" w:space="0" w:color="auto"/>
                <w:bottom w:val="none" w:sz="0" w:space="0" w:color="auto"/>
                <w:right w:val="none" w:sz="0" w:space="0" w:color="auto"/>
              </w:divBdr>
              <w:divsChild>
                <w:div w:id="1441729776">
                  <w:marLeft w:val="0"/>
                  <w:marRight w:val="0"/>
                  <w:marTop w:val="0"/>
                  <w:marBottom w:val="0"/>
                  <w:divBdr>
                    <w:top w:val="none" w:sz="0" w:space="0" w:color="auto"/>
                    <w:left w:val="none" w:sz="0" w:space="0" w:color="auto"/>
                    <w:bottom w:val="none" w:sz="0" w:space="0" w:color="auto"/>
                    <w:right w:val="none" w:sz="0" w:space="0" w:color="auto"/>
                  </w:divBdr>
                  <w:divsChild>
                    <w:div w:id="664556625">
                      <w:marLeft w:val="0"/>
                      <w:marRight w:val="0"/>
                      <w:marTop w:val="0"/>
                      <w:marBottom w:val="0"/>
                      <w:divBdr>
                        <w:top w:val="none" w:sz="0" w:space="0" w:color="auto"/>
                        <w:left w:val="none" w:sz="0" w:space="0" w:color="auto"/>
                        <w:bottom w:val="none" w:sz="0" w:space="0" w:color="auto"/>
                        <w:right w:val="none" w:sz="0" w:space="0" w:color="auto"/>
                      </w:divBdr>
                      <w:divsChild>
                        <w:div w:id="218127477">
                          <w:marLeft w:val="0"/>
                          <w:marRight w:val="0"/>
                          <w:marTop w:val="0"/>
                          <w:marBottom w:val="0"/>
                          <w:divBdr>
                            <w:top w:val="none" w:sz="0" w:space="0" w:color="auto"/>
                            <w:left w:val="none" w:sz="0" w:space="0" w:color="auto"/>
                            <w:bottom w:val="none" w:sz="0" w:space="0" w:color="auto"/>
                            <w:right w:val="none" w:sz="0" w:space="0" w:color="auto"/>
                          </w:divBdr>
                          <w:divsChild>
                            <w:div w:id="471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3699">
      <w:bodyDiv w:val="1"/>
      <w:marLeft w:val="0"/>
      <w:marRight w:val="0"/>
      <w:marTop w:val="0"/>
      <w:marBottom w:val="0"/>
      <w:divBdr>
        <w:top w:val="none" w:sz="0" w:space="0" w:color="auto"/>
        <w:left w:val="none" w:sz="0" w:space="0" w:color="auto"/>
        <w:bottom w:val="none" w:sz="0" w:space="0" w:color="auto"/>
        <w:right w:val="none" w:sz="0" w:space="0" w:color="auto"/>
      </w:divBdr>
      <w:divsChild>
        <w:div w:id="1034306790">
          <w:marLeft w:val="0"/>
          <w:marRight w:val="0"/>
          <w:marTop w:val="0"/>
          <w:marBottom w:val="0"/>
          <w:divBdr>
            <w:top w:val="none" w:sz="0" w:space="0" w:color="auto"/>
            <w:left w:val="none" w:sz="0" w:space="0" w:color="auto"/>
            <w:bottom w:val="none" w:sz="0" w:space="0" w:color="auto"/>
            <w:right w:val="none" w:sz="0" w:space="0" w:color="auto"/>
          </w:divBdr>
          <w:divsChild>
            <w:div w:id="1663042582">
              <w:marLeft w:val="45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sChild>
                    <w:div w:id="1031541079">
                      <w:marLeft w:val="0"/>
                      <w:marRight w:val="0"/>
                      <w:marTop w:val="0"/>
                      <w:marBottom w:val="0"/>
                      <w:divBdr>
                        <w:top w:val="none" w:sz="0" w:space="0" w:color="auto"/>
                        <w:left w:val="none" w:sz="0" w:space="0" w:color="auto"/>
                        <w:bottom w:val="none" w:sz="0" w:space="0" w:color="auto"/>
                        <w:right w:val="none" w:sz="0" w:space="0" w:color="auto"/>
                      </w:divBdr>
                      <w:divsChild>
                        <w:div w:id="1907572505">
                          <w:marLeft w:val="0"/>
                          <w:marRight w:val="0"/>
                          <w:marTop w:val="0"/>
                          <w:marBottom w:val="0"/>
                          <w:divBdr>
                            <w:top w:val="none" w:sz="0" w:space="0" w:color="auto"/>
                            <w:left w:val="none" w:sz="0" w:space="0" w:color="auto"/>
                            <w:bottom w:val="none" w:sz="0" w:space="0" w:color="auto"/>
                            <w:right w:val="none" w:sz="0" w:space="0" w:color="auto"/>
                          </w:divBdr>
                          <w:divsChild>
                            <w:div w:id="12160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9393-4E99-477D-A523-D0408882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2011-07-29T16:46:00Z</dcterms:created>
  <dcterms:modified xsi:type="dcterms:W3CDTF">2011-07-29T16:46:00Z</dcterms:modified>
</cp:coreProperties>
</file>