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EF9" w:rsidRPr="00F67EF9" w:rsidRDefault="00F67EF9" w:rsidP="00F67EF9">
      <w:pPr>
        <w:jc w:val="center"/>
        <w:rPr>
          <w:b/>
          <w:sz w:val="40"/>
          <w:u w:val="single"/>
        </w:rPr>
      </w:pPr>
      <w:r w:rsidRPr="00F67EF9">
        <w:rPr>
          <w:b/>
          <w:sz w:val="40"/>
          <w:u w:val="single"/>
        </w:rPr>
        <w:t>IDS 189</w:t>
      </w:r>
    </w:p>
    <w:p w:rsidR="008B5C1B" w:rsidRDefault="00F67EF9" w:rsidP="00F67EF9">
      <w:pPr>
        <w:jc w:val="center"/>
        <w:rPr>
          <w:b/>
          <w:sz w:val="40"/>
          <w:u w:val="single"/>
        </w:rPr>
      </w:pPr>
      <w:r w:rsidRPr="00F67EF9">
        <w:rPr>
          <w:b/>
          <w:sz w:val="40"/>
          <w:u w:val="single"/>
        </w:rPr>
        <w:t>Seminar in Interdisciplinary Studies</w:t>
      </w:r>
    </w:p>
    <w:p w:rsidR="00E87F34" w:rsidRDefault="00813F40" w:rsidP="00F67EF9">
      <w:pPr>
        <w:jc w:val="center"/>
        <w:rPr>
          <w:b/>
          <w:sz w:val="40"/>
          <w:u w:val="single"/>
        </w:rPr>
      </w:pPr>
      <w:r>
        <w:rPr>
          <w:b/>
          <w:sz w:val="40"/>
          <w:u w:val="single"/>
        </w:rPr>
        <w:t>Fall 2010</w:t>
      </w:r>
    </w:p>
    <w:p w:rsidR="00F67EF9" w:rsidRPr="00F67EF9" w:rsidRDefault="00F67EF9" w:rsidP="00F67EF9">
      <w:pPr>
        <w:jc w:val="center"/>
        <w:rPr>
          <w:b/>
          <w:sz w:val="40"/>
          <w:u w:val="single"/>
        </w:rPr>
      </w:pPr>
    </w:p>
    <w:p w:rsidR="00F67EF9" w:rsidRPr="00E87F34" w:rsidRDefault="00E87F34" w:rsidP="00635BFA">
      <w:pPr>
        <w:rPr>
          <w:b/>
        </w:rPr>
      </w:pPr>
      <w:r w:rsidRPr="00E87F34">
        <w:rPr>
          <w:b/>
        </w:rPr>
        <w:t>3 Credits</w:t>
      </w:r>
    </w:p>
    <w:p w:rsidR="00E87F34" w:rsidRDefault="00813F40" w:rsidP="00635BFA">
      <w:r>
        <w:t>Section 10</w:t>
      </w:r>
      <w:r w:rsidR="00E87F34">
        <w:t>: Tuesday and Thursday 2:00 – 3:15pm</w:t>
      </w:r>
    </w:p>
    <w:p w:rsidR="00635BFA" w:rsidRPr="00F67EF9" w:rsidRDefault="00E87F34" w:rsidP="00635BFA">
      <w:r>
        <w:t>Harrison 112 (South Campus)</w:t>
      </w:r>
    </w:p>
    <w:p w:rsidR="00635BFA" w:rsidRDefault="00635BFA" w:rsidP="00635BFA">
      <w:pPr>
        <w:rPr>
          <w:b/>
          <w:u w:val="single"/>
        </w:rPr>
      </w:pPr>
    </w:p>
    <w:p w:rsidR="00635BFA" w:rsidRDefault="00635BFA" w:rsidP="00635BFA">
      <w:pPr>
        <w:pStyle w:val="OmniPage2"/>
        <w:tabs>
          <w:tab w:val="left" w:pos="1305"/>
          <w:tab w:val="left" w:pos="5145"/>
          <w:tab w:val="left" w:pos="6420"/>
          <w:tab w:val="right" w:pos="9835"/>
        </w:tabs>
        <w:rPr>
          <w:sz w:val="24"/>
        </w:rPr>
      </w:pPr>
      <w:r>
        <w:rPr>
          <w:b/>
          <w:sz w:val="24"/>
        </w:rPr>
        <w:t>Professor</w:t>
      </w:r>
      <w:r>
        <w:rPr>
          <w:sz w:val="24"/>
        </w:rPr>
        <w:t>.</w:t>
      </w:r>
      <w:r>
        <w:rPr>
          <w:sz w:val="24"/>
        </w:rPr>
        <w:tab/>
        <w:t>Dr. Greg Carroll</w:t>
      </w:r>
    </w:p>
    <w:p w:rsidR="00635BFA" w:rsidRDefault="00635BFA" w:rsidP="00635BFA">
      <w:pPr>
        <w:pStyle w:val="OmniPage2"/>
        <w:tabs>
          <w:tab w:val="left" w:pos="1305"/>
          <w:tab w:val="left" w:pos="5145"/>
          <w:tab w:val="left" w:pos="6420"/>
          <w:tab w:val="right" w:pos="9835"/>
        </w:tabs>
        <w:ind w:left="1300" w:hanging="1300"/>
        <w:rPr>
          <w:sz w:val="24"/>
        </w:rPr>
      </w:pPr>
      <w:r>
        <w:rPr>
          <w:b/>
          <w:sz w:val="24"/>
        </w:rPr>
        <w:t>Office</w:t>
      </w:r>
      <w:r>
        <w:rPr>
          <w:sz w:val="24"/>
        </w:rPr>
        <w:t>:</w:t>
      </w:r>
      <w:r>
        <w:rPr>
          <w:sz w:val="24"/>
        </w:rPr>
        <w:tab/>
        <w:t xml:space="preserve">IDS Faculty Offices: </w:t>
      </w:r>
      <w:r>
        <w:rPr>
          <w:sz w:val="24"/>
        </w:rPr>
        <w:br/>
        <w:t>Dining Commons (North Campus)</w:t>
      </w:r>
    </w:p>
    <w:p w:rsidR="00635BFA" w:rsidRDefault="00635BFA" w:rsidP="00635BFA">
      <w:pPr>
        <w:pStyle w:val="OmniPage2"/>
        <w:tabs>
          <w:tab w:val="left" w:pos="1305"/>
          <w:tab w:val="left" w:pos="5145"/>
          <w:tab w:val="left" w:pos="6420"/>
          <w:tab w:val="right" w:pos="9835"/>
        </w:tabs>
        <w:rPr>
          <w:sz w:val="24"/>
        </w:rPr>
      </w:pPr>
      <w:r>
        <w:rPr>
          <w:b/>
          <w:sz w:val="24"/>
        </w:rPr>
        <w:t>Phone</w:t>
      </w:r>
      <w:r>
        <w:rPr>
          <w:sz w:val="24"/>
        </w:rPr>
        <w:t>:</w:t>
      </w:r>
      <w:r>
        <w:rPr>
          <w:sz w:val="24"/>
        </w:rPr>
        <w:tab/>
        <w:t>(978) 542</w:t>
      </w:r>
      <w:r w:rsidR="00E87F34">
        <w:rPr>
          <w:sz w:val="24"/>
        </w:rPr>
        <w:t xml:space="preserve"> </w:t>
      </w:r>
      <w:r>
        <w:rPr>
          <w:sz w:val="24"/>
        </w:rPr>
        <w:t>7082</w:t>
      </w:r>
    </w:p>
    <w:p w:rsidR="00366FE5" w:rsidRDefault="00635BFA" w:rsidP="00635BFA">
      <w:pPr>
        <w:pStyle w:val="BodyText"/>
        <w:jc w:val="left"/>
      </w:pPr>
      <w:r w:rsidRPr="000B0121">
        <w:rPr>
          <w:u w:val="none"/>
        </w:rPr>
        <w:t>E-mail:</w:t>
      </w:r>
      <w:r w:rsidRPr="000B0121">
        <w:rPr>
          <w:u w:val="none"/>
        </w:rPr>
        <w:tab/>
      </w:r>
      <w:hyperlink r:id="rId5" w:history="1">
        <w:r>
          <w:rPr>
            <w:rStyle w:val="Hyperlink"/>
          </w:rPr>
          <w:t>gcarroll@salemstate.edu</w:t>
        </w:r>
      </w:hyperlink>
    </w:p>
    <w:p w:rsidR="00635BFA" w:rsidRPr="00813F40" w:rsidRDefault="00366FE5" w:rsidP="00813F40">
      <w:pPr>
        <w:pStyle w:val="BodyText"/>
        <w:jc w:val="left"/>
        <w:rPr>
          <w:b w:val="0"/>
          <w:sz w:val="24"/>
          <w:u w:val="none"/>
        </w:rPr>
      </w:pPr>
      <w:r w:rsidRPr="00E87F34">
        <w:rPr>
          <w:sz w:val="24"/>
          <w:u w:val="none"/>
        </w:rPr>
        <w:t xml:space="preserve">Office hours: </w:t>
      </w:r>
      <w:r w:rsidR="00E87F34" w:rsidRPr="00E87F34">
        <w:rPr>
          <w:b w:val="0"/>
          <w:sz w:val="24"/>
          <w:u w:val="none"/>
        </w:rPr>
        <w:t>Tuesday, Wednesday and Thursday 11 - 12</w:t>
      </w:r>
    </w:p>
    <w:p w:rsidR="00635BFA" w:rsidRDefault="00635BFA" w:rsidP="00635BFA">
      <w:pPr>
        <w:rPr>
          <w:b/>
          <w:u w:val="single"/>
        </w:rPr>
      </w:pPr>
    </w:p>
    <w:p w:rsidR="00635BFA" w:rsidRPr="00B90E68" w:rsidRDefault="00635BFA" w:rsidP="00635BFA">
      <w:pPr>
        <w:rPr>
          <w:b/>
          <w:u w:val="single"/>
        </w:rPr>
      </w:pPr>
      <w:r w:rsidRPr="00B90E68">
        <w:rPr>
          <w:b/>
          <w:u w:val="single"/>
        </w:rPr>
        <w:t xml:space="preserve">Course Description </w:t>
      </w:r>
    </w:p>
    <w:p w:rsidR="00635BFA" w:rsidRDefault="00635BFA" w:rsidP="00635BFA">
      <w:pPr>
        <w:rPr>
          <w:u w:val="single"/>
        </w:rPr>
      </w:pPr>
    </w:p>
    <w:p w:rsidR="00635BFA" w:rsidRDefault="00635BFA" w:rsidP="00635BFA">
      <w:r>
        <w:t xml:space="preserve">Through introducing students to questions and scholarship of a specialized topic using an interdisciplinary approach, this course fosters critical skills that are foundational to a liberal arts education and assists students in developing their identity as college students. All first year freshman accepted as either Undeclared or Bachelor of Liberal Studies majors are required to take this course. It is recommended that students who have completed IDS 108 and 109 see the department chairperson before enrolling. Three lecture hours per week. </w:t>
      </w:r>
    </w:p>
    <w:p w:rsidR="00635BFA" w:rsidRDefault="00635BFA" w:rsidP="00635BFA"/>
    <w:p w:rsidR="00635BFA" w:rsidRPr="00B90E68" w:rsidRDefault="00635BFA" w:rsidP="00635BFA">
      <w:pPr>
        <w:rPr>
          <w:b/>
          <w:u w:val="single"/>
        </w:rPr>
      </w:pPr>
      <w:r w:rsidRPr="00B90E68">
        <w:rPr>
          <w:b/>
          <w:u w:val="single"/>
        </w:rPr>
        <w:t>Course Goals</w:t>
      </w:r>
    </w:p>
    <w:p w:rsidR="00635BFA" w:rsidRDefault="00635BFA" w:rsidP="00635BFA">
      <w:r>
        <w:t xml:space="preserve">Using an interdisciplinary approach, this course will: </w:t>
      </w:r>
    </w:p>
    <w:p w:rsidR="00635BFA" w:rsidRDefault="00635BFA" w:rsidP="00635BFA"/>
    <w:p w:rsidR="00635BFA" w:rsidRDefault="00635BFA" w:rsidP="00635BFA">
      <w:pPr>
        <w:numPr>
          <w:ilvl w:val="0"/>
          <w:numId w:val="1"/>
        </w:numPr>
      </w:pPr>
      <w:r>
        <w:t xml:space="preserve">Introduce </w:t>
      </w:r>
      <w:r w:rsidR="00C262DB">
        <w:t>you</w:t>
      </w:r>
      <w:r>
        <w:t xml:space="preserve"> to some of the questions and scholarship for a specialized topic. </w:t>
      </w:r>
    </w:p>
    <w:p w:rsidR="00635BFA" w:rsidRDefault="00635BFA" w:rsidP="00635BFA">
      <w:pPr>
        <w:numPr>
          <w:ilvl w:val="0"/>
          <w:numId w:val="1"/>
        </w:numPr>
      </w:pPr>
      <w:r>
        <w:t>Foster the critical skills and discourses that are the foundation of a liberal arts education.</w:t>
      </w:r>
    </w:p>
    <w:p w:rsidR="00635BFA" w:rsidRDefault="00C262DB" w:rsidP="00635BFA">
      <w:pPr>
        <w:numPr>
          <w:ilvl w:val="0"/>
          <w:numId w:val="1"/>
        </w:numPr>
      </w:pPr>
      <w:r>
        <w:t xml:space="preserve">Assist you </w:t>
      </w:r>
      <w:r w:rsidR="00635BFA">
        <w:t xml:space="preserve">in developing </w:t>
      </w:r>
      <w:r>
        <w:t>your</w:t>
      </w:r>
      <w:r w:rsidR="00635BFA">
        <w:t xml:space="preserve"> identity as a college student and member of the college community. </w:t>
      </w:r>
    </w:p>
    <w:p w:rsidR="00635BFA" w:rsidRDefault="00635BFA" w:rsidP="00635BFA"/>
    <w:p w:rsidR="00635BFA" w:rsidRDefault="00635BFA" w:rsidP="00635BFA"/>
    <w:p w:rsidR="00635BFA" w:rsidRPr="00B90E68" w:rsidRDefault="00635BFA" w:rsidP="00635BFA">
      <w:pPr>
        <w:rPr>
          <w:b/>
          <w:u w:val="single"/>
        </w:rPr>
      </w:pPr>
      <w:r w:rsidRPr="00B90E68">
        <w:rPr>
          <w:b/>
          <w:u w:val="single"/>
        </w:rPr>
        <w:t>Learning Objectives</w:t>
      </w:r>
    </w:p>
    <w:p w:rsidR="00635BFA" w:rsidRDefault="00E87F34" w:rsidP="00635BFA">
      <w:r>
        <w:t>By the end of this course</w:t>
      </w:r>
      <w:r w:rsidR="00635BFA">
        <w:t xml:space="preserve"> </w:t>
      </w:r>
      <w:r w:rsidR="00C262DB">
        <w:t>you</w:t>
      </w:r>
      <w:r w:rsidR="00635BFA">
        <w:t xml:space="preserve"> will: </w:t>
      </w:r>
    </w:p>
    <w:p w:rsidR="00635BFA" w:rsidRDefault="00635BFA" w:rsidP="00635BFA"/>
    <w:p w:rsidR="00635BFA" w:rsidRDefault="00635BFA" w:rsidP="00635BFA">
      <w:pPr>
        <w:numPr>
          <w:ilvl w:val="0"/>
          <w:numId w:val="2"/>
        </w:numPr>
      </w:pPr>
      <w:r>
        <w:t xml:space="preserve">Be able to use the methods and materials of both the humanities and the social sciences to engage with central course questions. </w:t>
      </w:r>
    </w:p>
    <w:p w:rsidR="00635BFA" w:rsidRDefault="00635BFA" w:rsidP="00635BFA">
      <w:pPr>
        <w:numPr>
          <w:ilvl w:val="0"/>
          <w:numId w:val="2"/>
        </w:numPr>
      </w:pPr>
      <w:r>
        <w:t xml:space="preserve">Understand how and why a liberal arts education requires critical thinking and effective oral and written communication. </w:t>
      </w:r>
    </w:p>
    <w:p w:rsidR="00635BFA" w:rsidRDefault="00635BFA" w:rsidP="00635BFA">
      <w:pPr>
        <w:numPr>
          <w:ilvl w:val="0"/>
          <w:numId w:val="2"/>
        </w:numPr>
      </w:pPr>
      <w:r>
        <w:t xml:space="preserve">Use interdisciplinary scholarship and research methodology. </w:t>
      </w:r>
    </w:p>
    <w:p w:rsidR="00635BFA" w:rsidRDefault="00635BFA" w:rsidP="00635BFA">
      <w:pPr>
        <w:numPr>
          <w:ilvl w:val="0"/>
          <w:numId w:val="2"/>
        </w:numPr>
      </w:pPr>
      <w:r>
        <w:t xml:space="preserve">Acquire the ability to learn in a collaborative setting. </w:t>
      </w:r>
    </w:p>
    <w:p w:rsidR="00635BFA" w:rsidRDefault="00635BFA" w:rsidP="00635BFA">
      <w:pPr>
        <w:numPr>
          <w:ilvl w:val="0"/>
          <w:numId w:val="2"/>
        </w:numPr>
      </w:pPr>
      <w:r>
        <w:t xml:space="preserve">Know how to locate and use the undergraduate resources necessary for academic excellence. </w:t>
      </w:r>
    </w:p>
    <w:p w:rsidR="00635BFA" w:rsidRDefault="00635BFA" w:rsidP="00635BFA">
      <w:pPr>
        <w:numPr>
          <w:ilvl w:val="0"/>
          <w:numId w:val="2"/>
        </w:numPr>
      </w:pPr>
      <w:r>
        <w:t xml:space="preserve">Participate in academic and mentoring. </w:t>
      </w:r>
    </w:p>
    <w:p w:rsidR="00F67EF9" w:rsidRDefault="00F67EF9"/>
    <w:p w:rsidR="00C262DB" w:rsidRPr="00F82068" w:rsidRDefault="00C262DB" w:rsidP="00C262DB">
      <w:pPr>
        <w:pBdr>
          <w:top w:val="single" w:sz="24" w:space="1" w:color="auto"/>
          <w:left w:val="single" w:sz="24" w:space="4" w:color="auto"/>
          <w:bottom w:val="single" w:sz="24" w:space="1" w:color="auto"/>
          <w:right w:val="single" w:sz="24" w:space="4" w:color="auto"/>
        </w:pBdr>
        <w:rPr>
          <w:rFonts w:ascii="Arial" w:hAnsi="Arial" w:cs="Arial"/>
          <w:sz w:val="18"/>
          <w:szCs w:val="18"/>
        </w:rPr>
      </w:pPr>
      <w:r w:rsidRPr="00F82068">
        <w:rPr>
          <w:rFonts w:ascii="Arial" w:hAnsi="Arial" w:cs="Arial"/>
          <w:sz w:val="18"/>
          <w:szCs w:val="18"/>
        </w:rPr>
        <w:t>In the event of a college declared critical emergency, Salem State College reserves the right to alter this course plan</w:t>
      </w:r>
      <w:proofErr w:type="gramStart"/>
      <w:r w:rsidRPr="00F82068">
        <w:rPr>
          <w:rFonts w:ascii="Arial" w:hAnsi="Arial" w:cs="Arial"/>
          <w:sz w:val="18"/>
          <w:szCs w:val="18"/>
        </w:rPr>
        <w:t xml:space="preserve">.  </w:t>
      </w:r>
      <w:proofErr w:type="gramEnd"/>
      <w:r w:rsidRPr="00F82068">
        <w:rPr>
          <w:rFonts w:ascii="Arial" w:hAnsi="Arial" w:cs="Arial"/>
          <w:sz w:val="18"/>
          <w:szCs w:val="18"/>
        </w:rPr>
        <w:t>Students should refer to www.salemstate.edu for further information and updates</w:t>
      </w:r>
      <w:proofErr w:type="gramStart"/>
      <w:r w:rsidRPr="00F82068">
        <w:rPr>
          <w:rFonts w:ascii="Arial" w:hAnsi="Arial" w:cs="Arial"/>
          <w:sz w:val="18"/>
          <w:szCs w:val="18"/>
        </w:rPr>
        <w:t xml:space="preserve">.  </w:t>
      </w:r>
      <w:proofErr w:type="gramEnd"/>
      <w:r w:rsidRPr="00F82068">
        <w:rPr>
          <w:rFonts w:ascii="Arial" w:hAnsi="Arial" w:cs="Arial"/>
          <w:sz w:val="18"/>
          <w:szCs w:val="18"/>
        </w:rPr>
        <w:t xml:space="preserve">The course attendance policy stays in effect until there is a college declared critical emergency.  </w:t>
      </w:r>
    </w:p>
    <w:p w:rsidR="00C262DB" w:rsidRPr="00F82068" w:rsidRDefault="00C262DB" w:rsidP="00C262DB">
      <w:pPr>
        <w:pBdr>
          <w:top w:val="single" w:sz="24" w:space="1" w:color="auto"/>
          <w:left w:val="single" w:sz="24" w:space="4" w:color="auto"/>
          <w:bottom w:val="single" w:sz="24" w:space="1" w:color="auto"/>
          <w:right w:val="single" w:sz="24" w:space="4" w:color="auto"/>
        </w:pBdr>
        <w:tabs>
          <w:tab w:val="left" w:pos="2410"/>
        </w:tabs>
        <w:rPr>
          <w:rFonts w:ascii="Arial" w:hAnsi="Arial" w:cs="Arial"/>
          <w:sz w:val="18"/>
          <w:szCs w:val="18"/>
        </w:rPr>
      </w:pPr>
      <w:r w:rsidRPr="00F82068">
        <w:rPr>
          <w:rFonts w:ascii="Arial" w:hAnsi="Arial" w:cs="Arial"/>
          <w:sz w:val="18"/>
          <w:szCs w:val="18"/>
        </w:rPr>
        <w:t>In the event of an emergency, please refer to the alternative educational plan</w:t>
      </w:r>
      <w:r>
        <w:rPr>
          <w:rFonts w:ascii="Arial" w:hAnsi="Arial" w:cs="Arial"/>
          <w:sz w:val="18"/>
          <w:szCs w:val="18"/>
        </w:rPr>
        <w:t>s for this course located on WebCT</w:t>
      </w:r>
      <w:proofErr w:type="gramStart"/>
      <w:r w:rsidRPr="00F82068">
        <w:rPr>
          <w:rFonts w:ascii="Arial" w:hAnsi="Arial" w:cs="Arial"/>
          <w:sz w:val="18"/>
          <w:szCs w:val="18"/>
        </w:rPr>
        <w:t xml:space="preserve">.  </w:t>
      </w:r>
      <w:proofErr w:type="gramEnd"/>
      <w:r w:rsidRPr="00F82068">
        <w:rPr>
          <w:rFonts w:ascii="Arial" w:hAnsi="Arial" w:cs="Arial"/>
          <w:sz w:val="18"/>
          <w:szCs w:val="18"/>
        </w:rPr>
        <w:t>Students should review the plans and gather all required materials before an emergency is declared.</w:t>
      </w:r>
    </w:p>
    <w:p w:rsidR="00C262DB" w:rsidRDefault="00C262DB">
      <w:pPr>
        <w:rPr>
          <w:b/>
        </w:rPr>
      </w:pPr>
    </w:p>
    <w:p w:rsidR="00F67EF9" w:rsidRPr="00432E83" w:rsidRDefault="00F67EF9">
      <w:pPr>
        <w:rPr>
          <w:b/>
        </w:rPr>
      </w:pPr>
      <w:r w:rsidRPr="00432E83">
        <w:rPr>
          <w:b/>
        </w:rPr>
        <w:t>Required Texts and Materials:</w:t>
      </w:r>
    </w:p>
    <w:p w:rsidR="00217C9E" w:rsidRDefault="00F67EF9">
      <w:r w:rsidRPr="00432E83">
        <w:rPr>
          <w:b/>
        </w:rPr>
        <w:t>Texts</w:t>
      </w:r>
      <w:r>
        <w:t>:</w:t>
      </w:r>
    </w:p>
    <w:p w:rsidR="00F67EF9" w:rsidRPr="00A3120E" w:rsidRDefault="00A3120E" w:rsidP="00A3120E">
      <w:pPr>
        <w:widowControl w:val="0"/>
        <w:autoSpaceDE w:val="0"/>
        <w:autoSpaceDN w:val="0"/>
        <w:adjustRightInd w:val="0"/>
        <w:ind w:left="720" w:right="-720" w:hanging="720"/>
        <w:rPr>
          <w:rFonts w:eastAsiaTheme="minorHAnsi"/>
        </w:rPr>
      </w:pPr>
      <w:proofErr w:type="spellStart"/>
      <w:r>
        <w:rPr>
          <w:rFonts w:eastAsiaTheme="minorHAnsi"/>
        </w:rPr>
        <w:t>Shepard</w:t>
      </w:r>
      <w:proofErr w:type="spellEnd"/>
      <w:r>
        <w:rPr>
          <w:rFonts w:eastAsiaTheme="minorHAnsi"/>
        </w:rPr>
        <w:t xml:space="preserve">, A. (2008). </w:t>
      </w:r>
      <w:r>
        <w:rPr>
          <w:rFonts w:eastAsiaTheme="minorHAnsi"/>
          <w:i/>
          <w:iCs/>
        </w:rPr>
        <w:t xml:space="preserve">Scratch </w:t>
      </w:r>
      <w:proofErr w:type="gramStart"/>
      <w:r>
        <w:rPr>
          <w:rFonts w:eastAsiaTheme="minorHAnsi"/>
          <w:i/>
          <w:iCs/>
        </w:rPr>
        <w:t>beginnings :</w:t>
      </w:r>
      <w:proofErr w:type="gramEnd"/>
      <w:r>
        <w:rPr>
          <w:rFonts w:eastAsiaTheme="minorHAnsi"/>
          <w:i/>
          <w:iCs/>
        </w:rPr>
        <w:t xml:space="preserve"> me, $25 and the Search for the American Dream</w:t>
      </w:r>
      <w:r>
        <w:rPr>
          <w:rFonts w:eastAsiaTheme="minorHAnsi"/>
        </w:rPr>
        <w:t>. New York: Collins.</w:t>
      </w:r>
    </w:p>
    <w:p w:rsidR="00432E83" w:rsidRDefault="00432E83" w:rsidP="00432E83">
      <w:pPr>
        <w:pStyle w:val="NormalWeb"/>
        <w:numPr>
          <w:ilvl w:val="0"/>
          <w:numId w:val="4"/>
        </w:numPr>
        <w:spacing w:beforeLines="0" w:afterLines="0" w:line="480" w:lineRule="atLeast"/>
      </w:pPr>
      <w:r>
        <w:rPr>
          <w:rStyle w:val="z3988"/>
        </w:rPr>
        <w:t>Undergraduate Course Catalog, 2008 -2010. Salem State College</w:t>
      </w:r>
    </w:p>
    <w:p w:rsidR="00F67EF9" w:rsidRDefault="008363F3">
      <w:r>
        <w:t>Other readings to be provided by Professor</w:t>
      </w:r>
    </w:p>
    <w:p w:rsidR="00F67EF9" w:rsidRDefault="00F67EF9" w:rsidP="00F67EF9">
      <w:pPr>
        <w:rPr>
          <w:b/>
        </w:rPr>
      </w:pPr>
    </w:p>
    <w:p w:rsidR="00F67EF9" w:rsidRDefault="00F67EF9" w:rsidP="00F67EF9">
      <w:r w:rsidRPr="000B0121">
        <w:rPr>
          <w:b/>
        </w:rPr>
        <w:t>SOFTWARE</w:t>
      </w:r>
      <w:r w:rsidR="00772E79">
        <w:rPr>
          <w:b/>
        </w:rPr>
        <w:t xml:space="preserve"> and TECHNOLOGY</w:t>
      </w:r>
      <w:r>
        <w:t>:</w:t>
      </w:r>
    </w:p>
    <w:p w:rsidR="00F67EF9" w:rsidRDefault="00F67EF9" w:rsidP="00F67EF9">
      <w:r>
        <w:t>In order to complete this course you will also need access to a wireless enabl</w:t>
      </w:r>
      <w:r w:rsidR="00432E83">
        <w:t xml:space="preserve">ed laptop that you can bring to all </w:t>
      </w:r>
      <w:r>
        <w:t>class</w:t>
      </w:r>
      <w:r w:rsidR="00432E83">
        <w:t>es</w:t>
      </w:r>
      <w:r>
        <w:t xml:space="preserve">. </w:t>
      </w:r>
    </w:p>
    <w:p w:rsidR="00772E79" w:rsidRDefault="00772E79" w:rsidP="00F67EF9">
      <w:pPr>
        <w:numPr>
          <w:ilvl w:val="0"/>
          <w:numId w:val="3"/>
        </w:numPr>
      </w:pPr>
      <w:r>
        <w:t>Salem State College Email Account – (I can only receive and reply to valid SSC email accounts)</w:t>
      </w:r>
    </w:p>
    <w:p w:rsidR="00772E79" w:rsidRDefault="00772E79" w:rsidP="00F67EF9">
      <w:pPr>
        <w:numPr>
          <w:ilvl w:val="0"/>
          <w:numId w:val="3"/>
        </w:numPr>
      </w:pPr>
      <w:r>
        <w:t xml:space="preserve">Access to </w:t>
      </w:r>
      <w:proofErr w:type="spellStart"/>
      <w:r>
        <w:t>SSC’s</w:t>
      </w:r>
      <w:proofErr w:type="spellEnd"/>
      <w:r>
        <w:t xml:space="preserve"> WebCT</w:t>
      </w:r>
    </w:p>
    <w:p w:rsidR="00F67EF9" w:rsidRDefault="00F67EF9" w:rsidP="00F67EF9">
      <w:pPr>
        <w:numPr>
          <w:ilvl w:val="0"/>
          <w:numId w:val="3"/>
        </w:numPr>
      </w:pPr>
      <w:r>
        <w:t>Microsoft Office (latest version available from IT User-support with a valid ID).</w:t>
      </w:r>
    </w:p>
    <w:p w:rsidR="00F67EF9" w:rsidRDefault="00F67EF9" w:rsidP="00F67EF9">
      <w:pPr>
        <w:numPr>
          <w:ilvl w:val="0"/>
          <w:numId w:val="3"/>
        </w:numPr>
      </w:pPr>
      <w:r>
        <w:t>Latest version the following Open Source Software</w:t>
      </w:r>
    </w:p>
    <w:p w:rsidR="00F67EF9" w:rsidRDefault="00F67EF9" w:rsidP="00F67EF9">
      <w:pPr>
        <w:numPr>
          <w:ilvl w:val="1"/>
          <w:numId w:val="3"/>
        </w:numPr>
      </w:pPr>
      <w:r>
        <w:t>Freemind (Version 0.9.0 RC4 or RC5)</w:t>
      </w:r>
    </w:p>
    <w:p w:rsidR="00F67EF9" w:rsidRDefault="00F67EF9" w:rsidP="00F67EF9">
      <w:pPr>
        <w:numPr>
          <w:ilvl w:val="1"/>
          <w:numId w:val="3"/>
        </w:numPr>
      </w:pPr>
      <w:r>
        <w:t>Firefox web-browser</w:t>
      </w:r>
    </w:p>
    <w:p w:rsidR="00F67EF9" w:rsidRDefault="00F67EF9" w:rsidP="00F67EF9">
      <w:pPr>
        <w:numPr>
          <w:ilvl w:val="1"/>
          <w:numId w:val="3"/>
        </w:numPr>
      </w:pPr>
      <w:r>
        <w:t>Zotero</w:t>
      </w:r>
    </w:p>
    <w:p w:rsidR="00F67EF9" w:rsidRDefault="00F67EF9" w:rsidP="00F67EF9">
      <w:pPr>
        <w:numPr>
          <w:ilvl w:val="1"/>
          <w:numId w:val="3"/>
        </w:numPr>
      </w:pPr>
      <w:r>
        <w:t>Open Office</w:t>
      </w:r>
    </w:p>
    <w:p w:rsidR="00F67EF9" w:rsidRDefault="00F67EF9" w:rsidP="00F67EF9">
      <w:pPr>
        <w:numPr>
          <w:ilvl w:val="1"/>
          <w:numId w:val="3"/>
        </w:numPr>
      </w:pPr>
      <w:r>
        <w:t>CMap Tools</w:t>
      </w:r>
    </w:p>
    <w:p w:rsidR="001315CF" w:rsidRDefault="001315CF" w:rsidP="001315CF">
      <w:pPr>
        <w:pStyle w:val="Heading2A"/>
      </w:pPr>
      <w:r>
        <w:t>ASSIGNMENTS AND POINTS</w:t>
      </w:r>
    </w:p>
    <w:p w:rsidR="00477CA4" w:rsidRDefault="00477CA4" w:rsidP="001315CF">
      <w:pPr>
        <w:tabs>
          <w:tab w:val="left" w:pos="2880"/>
          <w:tab w:val="left" w:pos="7560"/>
        </w:tabs>
      </w:pPr>
    </w:p>
    <w:p w:rsidR="00477CA4" w:rsidRDefault="00477CA4" w:rsidP="001315CF">
      <w:pPr>
        <w:tabs>
          <w:tab w:val="left" w:pos="2880"/>
          <w:tab w:val="left" w:pos="7560"/>
        </w:tabs>
      </w:pPr>
      <w:r>
        <w:t xml:space="preserve">Weekly journal </w:t>
      </w:r>
      <w:r w:rsidR="003C1988">
        <w:t>2% x 15</w:t>
      </w:r>
      <w:r w:rsidR="003C1988">
        <w:tab/>
      </w:r>
      <w:r w:rsidR="003C1988">
        <w:tab/>
      </w:r>
      <w:r w:rsidR="003C1988">
        <w:tab/>
        <w:t>30%</w:t>
      </w:r>
    </w:p>
    <w:p w:rsidR="00477CA4" w:rsidRDefault="00477CA4" w:rsidP="001315CF">
      <w:pPr>
        <w:tabs>
          <w:tab w:val="left" w:pos="2880"/>
          <w:tab w:val="left" w:pos="7560"/>
        </w:tabs>
      </w:pPr>
      <w:r>
        <w:t>Majors map</w:t>
      </w:r>
      <w:r w:rsidR="003C1988">
        <w:tab/>
      </w:r>
      <w:r w:rsidR="003C1988">
        <w:tab/>
      </w:r>
      <w:r w:rsidR="003C1988">
        <w:tab/>
        <w:t>10%</w:t>
      </w:r>
    </w:p>
    <w:p w:rsidR="00477CA4" w:rsidRDefault="00477CA4" w:rsidP="001315CF">
      <w:pPr>
        <w:tabs>
          <w:tab w:val="left" w:pos="2880"/>
          <w:tab w:val="left" w:pos="7560"/>
        </w:tabs>
      </w:pPr>
      <w:r>
        <w:t xml:space="preserve">College Events </w:t>
      </w:r>
      <w:r w:rsidR="00C262DB">
        <w:t xml:space="preserve">5% </w:t>
      </w:r>
      <w:r>
        <w:t>x2</w:t>
      </w:r>
      <w:r w:rsidR="003C1988">
        <w:tab/>
      </w:r>
      <w:r w:rsidR="003C1988">
        <w:tab/>
      </w:r>
      <w:r w:rsidR="003C1988">
        <w:tab/>
        <w:t>10%</w:t>
      </w:r>
    </w:p>
    <w:p w:rsidR="00477CA4" w:rsidRDefault="00477CA4" w:rsidP="001315CF">
      <w:pPr>
        <w:tabs>
          <w:tab w:val="left" w:pos="2880"/>
          <w:tab w:val="left" w:pos="7560"/>
        </w:tabs>
      </w:pPr>
      <w:r>
        <w:t xml:space="preserve">Jigsaw </w:t>
      </w:r>
      <w:r w:rsidR="00C262DB">
        <w:t xml:space="preserve">10% </w:t>
      </w:r>
      <w:r>
        <w:t>x2</w:t>
      </w:r>
      <w:r w:rsidR="003C1988">
        <w:tab/>
      </w:r>
      <w:r w:rsidR="003C1988">
        <w:tab/>
      </w:r>
      <w:r w:rsidR="003C1988">
        <w:tab/>
        <w:t>20%</w:t>
      </w:r>
    </w:p>
    <w:p w:rsidR="008363F3" w:rsidRDefault="00C262DB" w:rsidP="001315CF">
      <w:pPr>
        <w:tabs>
          <w:tab w:val="left" w:pos="2880"/>
          <w:tab w:val="left" w:pos="7560"/>
        </w:tabs>
      </w:pPr>
      <w:r>
        <w:t xml:space="preserve">Storyline, Draft, presentation and </w:t>
      </w:r>
      <w:r w:rsidR="00477CA4">
        <w:t xml:space="preserve">final </w:t>
      </w:r>
      <w:proofErr w:type="gramStart"/>
      <w:r w:rsidR="00477CA4">
        <w:t>(</w:t>
      </w:r>
      <w:r>
        <w:t xml:space="preserve"> final</w:t>
      </w:r>
      <w:proofErr w:type="gramEnd"/>
      <w:r>
        <w:t xml:space="preserve"> </w:t>
      </w:r>
      <w:r w:rsidR="00477CA4">
        <w:t xml:space="preserve">to be submitted </w:t>
      </w:r>
      <w:r w:rsidR="00C16953">
        <w:t xml:space="preserve">during </w:t>
      </w:r>
      <w:r w:rsidR="00D65D94">
        <w:t>exam week –</w:t>
      </w:r>
      <w:r w:rsidR="003C1988">
        <w:t xml:space="preserve"> December 17th)</w:t>
      </w:r>
      <w:r w:rsidR="003C1988">
        <w:tab/>
      </w:r>
      <w:r>
        <w:tab/>
      </w:r>
      <w:r w:rsidR="003C1988">
        <w:tab/>
        <w:t>30%</w:t>
      </w:r>
    </w:p>
    <w:p w:rsidR="008363F3" w:rsidRDefault="008363F3" w:rsidP="001315CF">
      <w:pPr>
        <w:tabs>
          <w:tab w:val="left" w:pos="2880"/>
          <w:tab w:val="left" w:pos="7560"/>
        </w:tabs>
      </w:pPr>
    </w:p>
    <w:p w:rsidR="008363F3" w:rsidRPr="000B0121" w:rsidRDefault="008363F3" w:rsidP="008363F3">
      <w:pPr>
        <w:pStyle w:val="BodyTextIndent"/>
        <w:spacing w:before="240"/>
        <w:ind w:left="720"/>
        <w:jc w:val="both"/>
        <w:rPr>
          <w:rFonts w:ascii="MS Reference Sans Serif" w:hAnsi="MS Reference Sans Serif"/>
          <w:sz w:val="20"/>
        </w:rPr>
      </w:pPr>
      <w:r w:rsidRPr="000B0121">
        <w:rPr>
          <w:rFonts w:ascii="MS Reference Sans Serif" w:hAnsi="MS Reference Sans Serif"/>
          <w:sz w:val="20"/>
        </w:rPr>
        <w:t>Salem State College is committed to the non-discrimination of handicapped persons as specified in section 504 of the Rehabilitation Act of 1973. Students who qualify as handicapped persons under the definition of the act should notify the professor at the beginning of the course so that reasonable modifications in course requirements may be made when necessary.</w:t>
      </w:r>
    </w:p>
    <w:p w:rsidR="004422DD" w:rsidRDefault="004422DD" w:rsidP="001315CF">
      <w:pPr>
        <w:tabs>
          <w:tab w:val="left" w:pos="2880"/>
          <w:tab w:val="left" w:pos="7560"/>
        </w:tabs>
      </w:pPr>
    </w:p>
    <w:p w:rsidR="004422DD" w:rsidRDefault="004422DD" w:rsidP="004422DD">
      <w:pPr>
        <w:pStyle w:val="Heading2A"/>
      </w:pPr>
      <w:r>
        <w:t>Topic Outline</w:t>
      </w:r>
    </w:p>
    <w:p w:rsidR="004422DD" w:rsidRDefault="004422DD" w:rsidP="004422DD">
      <w:pPr>
        <w:ind w:left="1440"/>
      </w:pPr>
    </w:p>
    <w:p w:rsidR="001315CF" w:rsidRDefault="004422DD" w:rsidP="004422DD">
      <w:pPr>
        <w:ind w:left="1440"/>
      </w:pPr>
      <w:r>
        <w:t xml:space="preserve">All extra papers will be </w:t>
      </w:r>
      <w:proofErr w:type="spellStart"/>
      <w:r>
        <w:t>availalble</w:t>
      </w:r>
      <w:proofErr w:type="spellEnd"/>
      <w:r>
        <w:t xml:space="preserve"> from WebCT </w:t>
      </w:r>
    </w:p>
    <w:tbl>
      <w:tblPr>
        <w:tblpPr w:leftFromText="180" w:rightFromText="180" w:vertAnchor="text" w:horzAnchor="page" w:tblpX="1522" w:tblpY="188"/>
        <w:tblW w:w="8831" w:type="dxa"/>
        <w:tblLayout w:type="fixed"/>
        <w:tblLook w:val="0000"/>
      </w:tblPr>
      <w:tblGrid>
        <w:gridCol w:w="1715"/>
        <w:gridCol w:w="3558"/>
        <w:gridCol w:w="3558"/>
      </w:tblGrid>
      <w:tr w:rsidR="001315CF">
        <w:trPr>
          <w:cantSplit/>
          <w:trHeight w:val="933"/>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Default="001315CF" w:rsidP="001315CF">
            <w:pPr>
              <w:spacing w:before="240"/>
              <w:jc w:val="center"/>
              <w:rPr>
                <w:b/>
                <w:sz w:val="20"/>
                <w:u w:val="single"/>
              </w:rPr>
            </w:pPr>
            <w:r>
              <w:rPr>
                <w:b/>
                <w:sz w:val="20"/>
                <w:u w:val="single"/>
              </w:rPr>
              <w:t>WEEK</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Default="001315CF" w:rsidP="001315CF">
            <w:pPr>
              <w:spacing w:before="240"/>
              <w:jc w:val="center"/>
              <w:rPr>
                <w:b/>
                <w:sz w:val="20"/>
                <w:u w:val="single"/>
              </w:rPr>
            </w:pPr>
            <w:r>
              <w:rPr>
                <w:b/>
                <w:sz w:val="20"/>
                <w:u w:val="single"/>
              </w:rPr>
              <w:t>TOPICS</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Default="001315CF" w:rsidP="001315CF">
            <w:pPr>
              <w:spacing w:before="240"/>
              <w:jc w:val="center"/>
              <w:rPr>
                <w:b/>
                <w:sz w:val="20"/>
                <w:u w:val="single"/>
              </w:rPr>
            </w:pPr>
            <w:r>
              <w:rPr>
                <w:b/>
                <w:sz w:val="20"/>
                <w:u w:val="single"/>
              </w:rPr>
              <w:t>ASSIGNMENTS</w:t>
            </w:r>
          </w:p>
        </w:tc>
      </w:tr>
      <w:tr w:rsidR="001315CF">
        <w:trPr>
          <w:cantSplit/>
          <w:trHeight w:val="933"/>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Default="00B61477" w:rsidP="00A3120E">
            <w:pPr>
              <w:spacing w:before="240"/>
              <w:jc w:val="center"/>
              <w:rPr>
                <w:sz w:val="20"/>
              </w:rPr>
            </w:pPr>
            <w:r>
              <w:rPr>
                <w:sz w:val="20"/>
              </w:rPr>
              <w:t>Sept</w:t>
            </w:r>
            <w:r w:rsidR="00A3120E">
              <w:rPr>
                <w:sz w:val="20"/>
              </w:rPr>
              <w:t>. 2nd</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Default="001315CF" w:rsidP="001315CF">
            <w:pPr>
              <w:spacing w:before="240"/>
              <w:rPr>
                <w:sz w:val="20"/>
              </w:rPr>
            </w:pPr>
            <w:proofErr w:type="spellStart"/>
            <w:r>
              <w:rPr>
                <w:sz w:val="20"/>
              </w:rPr>
              <w:t>Introducation</w:t>
            </w:r>
            <w:proofErr w:type="spellEnd"/>
            <w:r>
              <w:rPr>
                <w:sz w:val="20"/>
              </w:rPr>
              <w:t xml:space="preserve"> and </w:t>
            </w:r>
            <w:proofErr w:type="spellStart"/>
            <w:r>
              <w:rPr>
                <w:sz w:val="20"/>
              </w:rPr>
              <w:t>Disccusion</w:t>
            </w:r>
            <w:proofErr w:type="spellEnd"/>
            <w:r>
              <w:rPr>
                <w:sz w:val="20"/>
              </w:rPr>
              <w:t xml:space="preserve"> of Course Requirements</w:t>
            </w:r>
            <w:r w:rsidR="00D4764E">
              <w:rPr>
                <w:sz w:val="20"/>
              </w:rPr>
              <w:t xml:space="preserve"> &amp; </w:t>
            </w:r>
            <w:proofErr w:type="spellStart"/>
            <w:r w:rsidR="00D4764E">
              <w:rPr>
                <w:sz w:val="20"/>
              </w:rPr>
              <w:t>StoryCorp</w:t>
            </w:r>
            <w:proofErr w:type="spellEnd"/>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Default="001315CF" w:rsidP="001315CF">
            <w:pPr>
              <w:spacing w:before="240"/>
              <w:ind w:left="720" w:hanging="720"/>
              <w:rPr>
                <w:sz w:val="20"/>
              </w:rPr>
            </w:pPr>
            <w:r>
              <w:rPr>
                <w:sz w:val="20"/>
              </w:rPr>
              <w:t>Download and install Freemind, Firefox</w:t>
            </w:r>
          </w:p>
          <w:p w:rsidR="001315CF" w:rsidRDefault="005E0D1F" w:rsidP="00D4764E">
            <w:pPr>
              <w:spacing w:before="240"/>
              <w:ind w:left="720" w:hanging="720"/>
              <w:rPr>
                <w:sz w:val="20"/>
              </w:rPr>
            </w:pPr>
            <w:r>
              <w:rPr>
                <w:sz w:val="20"/>
              </w:rPr>
              <w:t xml:space="preserve">Due: </w:t>
            </w:r>
            <w:r w:rsidR="003C1988">
              <w:rPr>
                <w:sz w:val="20"/>
              </w:rPr>
              <w:t xml:space="preserve">WebCT Journal questions </w:t>
            </w:r>
          </w:p>
        </w:tc>
      </w:tr>
      <w:tr w:rsidR="001315CF">
        <w:trPr>
          <w:cantSplit/>
          <w:trHeight w:val="934"/>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Default="00B61477" w:rsidP="00D02C71">
            <w:pPr>
              <w:spacing w:before="240"/>
              <w:jc w:val="center"/>
              <w:rPr>
                <w:sz w:val="20"/>
              </w:rPr>
            </w:pPr>
            <w:r>
              <w:rPr>
                <w:sz w:val="20"/>
              </w:rPr>
              <w:t xml:space="preserve">Sept. </w:t>
            </w:r>
            <w:r w:rsidR="00D02C71">
              <w:rPr>
                <w:sz w:val="20"/>
              </w:rPr>
              <w:t>7</w:t>
            </w:r>
            <w:r w:rsidR="00E87F34">
              <w:rPr>
                <w:sz w:val="20"/>
              </w:rPr>
              <w:t xml:space="preserve"> - </w:t>
            </w:r>
            <w:r w:rsidR="00D02C71">
              <w:rPr>
                <w:sz w:val="20"/>
              </w:rPr>
              <w:t>9</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Default="00A3491C" w:rsidP="001315CF">
            <w:pPr>
              <w:spacing w:before="240"/>
              <w:jc w:val="center"/>
              <w:rPr>
                <w:sz w:val="20"/>
              </w:rPr>
            </w:pPr>
            <w:r>
              <w:rPr>
                <w:sz w:val="20"/>
              </w:rPr>
              <w:t>What is College and what am I doing here?</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1988" w:rsidRDefault="001315CF" w:rsidP="00A3491C">
            <w:pPr>
              <w:spacing w:before="240"/>
              <w:ind w:left="720" w:hanging="720"/>
              <w:rPr>
                <w:sz w:val="20"/>
              </w:rPr>
            </w:pPr>
            <w:r>
              <w:rPr>
                <w:sz w:val="20"/>
              </w:rPr>
              <w:t xml:space="preserve"> </w:t>
            </w:r>
            <w:r w:rsidR="00A3491C">
              <w:rPr>
                <w:sz w:val="20"/>
              </w:rPr>
              <w:t>Course Catalog (bring to class)</w:t>
            </w:r>
          </w:p>
          <w:p w:rsidR="005E0D1F" w:rsidRDefault="00D4764E" w:rsidP="00A3491C">
            <w:pPr>
              <w:spacing w:before="240"/>
              <w:ind w:left="720" w:hanging="720"/>
              <w:rPr>
                <w:sz w:val="20"/>
              </w:rPr>
            </w:pPr>
            <w:r>
              <w:rPr>
                <w:sz w:val="20"/>
              </w:rPr>
              <w:t>Map out your chosen major using Freemind</w:t>
            </w:r>
          </w:p>
          <w:p w:rsidR="001315CF" w:rsidRDefault="005E0D1F" w:rsidP="00A3491C">
            <w:pPr>
              <w:spacing w:before="240"/>
              <w:ind w:left="720" w:hanging="720"/>
              <w:rPr>
                <w:sz w:val="20"/>
              </w:rPr>
            </w:pPr>
            <w:r>
              <w:rPr>
                <w:sz w:val="20"/>
              </w:rPr>
              <w:t xml:space="preserve">Due: WebCT Journal questions </w:t>
            </w:r>
          </w:p>
        </w:tc>
      </w:tr>
      <w:tr w:rsidR="001315CF">
        <w:trPr>
          <w:cantSplit/>
          <w:trHeight w:val="933"/>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Default="00D02C71" w:rsidP="001315CF">
            <w:pPr>
              <w:spacing w:before="240"/>
              <w:jc w:val="center"/>
              <w:rPr>
                <w:sz w:val="20"/>
              </w:rPr>
            </w:pPr>
            <w:r>
              <w:rPr>
                <w:sz w:val="20"/>
              </w:rPr>
              <w:t>Sept. 14</w:t>
            </w:r>
            <w:r w:rsidR="00E87F34">
              <w:rPr>
                <w:sz w:val="20"/>
              </w:rPr>
              <w:t xml:space="preserve"> - 1</w:t>
            </w:r>
            <w:r>
              <w:rPr>
                <w:sz w:val="20"/>
              </w:rPr>
              <w:t>6</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Default="005E0D1F" w:rsidP="005E0D1F">
            <w:pPr>
              <w:tabs>
                <w:tab w:val="left" w:pos="2653"/>
              </w:tabs>
              <w:spacing w:before="240"/>
              <w:rPr>
                <w:sz w:val="20"/>
              </w:rPr>
            </w:pPr>
            <w:r>
              <w:rPr>
                <w:sz w:val="20"/>
              </w:rPr>
              <w:t xml:space="preserve">Education and what its for </w:t>
            </w:r>
            <w:proofErr w:type="spellStart"/>
            <w:r>
              <w:rPr>
                <w:sz w:val="20"/>
              </w:rPr>
              <w:t>Caesa</w:t>
            </w:r>
            <w:proofErr w:type="spellEnd"/>
            <w:r>
              <w:rPr>
                <w:sz w:val="20"/>
              </w:rPr>
              <w:t xml:space="preserve"> Chavez and the role of organizing</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C69CF" w:rsidRDefault="007C69CF" w:rsidP="005E0D1F">
            <w:pPr>
              <w:spacing w:before="240"/>
              <w:ind w:left="720" w:hanging="720"/>
              <w:rPr>
                <w:sz w:val="20"/>
              </w:rPr>
            </w:pPr>
          </w:p>
          <w:p w:rsidR="005E0D1F" w:rsidRDefault="005E0D1F" w:rsidP="005E0D1F">
            <w:pPr>
              <w:spacing w:before="240"/>
              <w:ind w:left="720" w:hanging="720"/>
              <w:rPr>
                <w:sz w:val="20"/>
              </w:rPr>
            </w:pPr>
            <w:r>
              <w:rPr>
                <w:sz w:val="20"/>
              </w:rPr>
              <w:t xml:space="preserve">Video: Viva la </w:t>
            </w:r>
            <w:proofErr w:type="spellStart"/>
            <w:r>
              <w:rPr>
                <w:sz w:val="20"/>
              </w:rPr>
              <w:t>Causa</w:t>
            </w:r>
            <w:proofErr w:type="spellEnd"/>
          </w:p>
          <w:p w:rsidR="001315CF" w:rsidRDefault="005E0D1F" w:rsidP="001315CF">
            <w:pPr>
              <w:spacing w:before="240"/>
              <w:ind w:left="720" w:hanging="720"/>
              <w:rPr>
                <w:sz w:val="20"/>
              </w:rPr>
            </w:pPr>
            <w:r>
              <w:rPr>
                <w:sz w:val="20"/>
              </w:rPr>
              <w:t xml:space="preserve">Due: WebCT Journal questions </w:t>
            </w:r>
          </w:p>
        </w:tc>
      </w:tr>
      <w:tr w:rsidR="001315CF">
        <w:trPr>
          <w:cantSplit/>
          <w:trHeight w:val="933"/>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Default="00B61477" w:rsidP="001315CF">
            <w:pPr>
              <w:spacing w:before="240"/>
              <w:jc w:val="center"/>
              <w:rPr>
                <w:sz w:val="20"/>
              </w:rPr>
            </w:pPr>
            <w:r>
              <w:rPr>
                <w:sz w:val="20"/>
              </w:rPr>
              <w:t xml:space="preserve">Sept. </w:t>
            </w:r>
            <w:r w:rsidR="00D02C71">
              <w:rPr>
                <w:sz w:val="20"/>
              </w:rPr>
              <w:t>21</w:t>
            </w:r>
            <w:r w:rsidR="00E87F34">
              <w:rPr>
                <w:sz w:val="20"/>
              </w:rPr>
              <w:t xml:space="preserve"> - 2</w:t>
            </w:r>
            <w:r w:rsidR="00D02C71">
              <w:rPr>
                <w:sz w:val="20"/>
              </w:rPr>
              <w:t>3</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Default="005E0D1F" w:rsidP="003C1988">
            <w:pPr>
              <w:spacing w:before="240"/>
              <w:jc w:val="center"/>
              <w:rPr>
                <w:sz w:val="20"/>
              </w:rPr>
            </w:pPr>
            <w:r>
              <w:rPr>
                <w:sz w:val="20"/>
              </w:rPr>
              <w:t xml:space="preserve">Personal History’s </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262DB" w:rsidRDefault="005E0D1F" w:rsidP="001315CF">
            <w:pPr>
              <w:spacing w:before="240"/>
              <w:ind w:left="720" w:hanging="720"/>
              <w:rPr>
                <w:sz w:val="20"/>
              </w:rPr>
            </w:pPr>
            <w:r>
              <w:rPr>
                <w:sz w:val="20"/>
              </w:rPr>
              <w:t xml:space="preserve">Due: WebCT Journal questions </w:t>
            </w:r>
          </w:p>
          <w:p w:rsidR="001315CF" w:rsidRDefault="00C262DB" w:rsidP="001315CF">
            <w:pPr>
              <w:spacing w:before="240"/>
              <w:ind w:left="720" w:hanging="720"/>
              <w:rPr>
                <w:sz w:val="20"/>
              </w:rPr>
            </w:pPr>
            <w:r>
              <w:rPr>
                <w:sz w:val="20"/>
              </w:rPr>
              <w:t>Jigsaw 1</w:t>
            </w:r>
          </w:p>
        </w:tc>
      </w:tr>
      <w:tr w:rsidR="001315CF">
        <w:trPr>
          <w:cantSplit/>
          <w:trHeight w:val="934"/>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Default="00D02C71" w:rsidP="001315CF">
            <w:pPr>
              <w:spacing w:before="240"/>
              <w:jc w:val="center"/>
              <w:rPr>
                <w:sz w:val="20"/>
              </w:rPr>
            </w:pPr>
            <w:r>
              <w:rPr>
                <w:sz w:val="20"/>
              </w:rPr>
              <w:t>Sept. 28 – 30</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Pr="001317A1" w:rsidRDefault="005E0D1F" w:rsidP="001315CF">
            <w:pPr>
              <w:spacing w:before="240"/>
              <w:ind w:left="720" w:hanging="720"/>
              <w:jc w:val="center"/>
              <w:rPr>
                <w:sz w:val="20"/>
              </w:rPr>
            </w:pPr>
            <w:r>
              <w:rPr>
                <w:sz w:val="20"/>
              </w:rPr>
              <w:t>Connecting the personal with the communal</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E0D1F" w:rsidRDefault="005E0D1F" w:rsidP="005E0D1F">
            <w:pPr>
              <w:spacing w:before="240"/>
              <w:rPr>
                <w:sz w:val="20"/>
              </w:rPr>
            </w:pPr>
            <w:r>
              <w:rPr>
                <w:sz w:val="20"/>
              </w:rPr>
              <w:t xml:space="preserve">Due: WebCT Journal questions </w:t>
            </w:r>
          </w:p>
          <w:p w:rsidR="005E0D1F" w:rsidRDefault="005E0D1F" w:rsidP="005E0D1F">
            <w:pPr>
              <w:spacing w:before="240"/>
              <w:rPr>
                <w:sz w:val="20"/>
              </w:rPr>
            </w:pPr>
            <w:r>
              <w:rPr>
                <w:sz w:val="20"/>
              </w:rPr>
              <w:t>Video: Place at the Table</w:t>
            </w:r>
          </w:p>
          <w:p w:rsidR="001315CF" w:rsidRDefault="001315CF" w:rsidP="005E0D1F">
            <w:pPr>
              <w:spacing w:before="240"/>
              <w:rPr>
                <w:sz w:val="20"/>
              </w:rPr>
            </w:pPr>
          </w:p>
        </w:tc>
      </w:tr>
      <w:tr w:rsidR="001315CF">
        <w:trPr>
          <w:cantSplit/>
          <w:trHeight w:val="933"/>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Default="00D02C71" w:rsidP="001315CF">
            <w:pPr>
              <w:spacing w:before="240"/>
              <w:jc w:val="center"/>
              <w:rPr>
                <w:sz w:val="20"/>
              </w:rPr>
            </w:pPr>
            <w:r>
              <w:rPr>
                <w:sz w:val="20"/>
              </w:rPr>
              <w:t>Oct. 5</w:t>
            </w:r>
            <w:r w:rsidR="00E87F34">
              <w:rPr>
                <w:sz w:val="20"/>
              </w:rPr>
              <w:t xml:space="preserve"> - </w:t>
            </w:r>
            <w:r>
              <w:rPr>
                <w:sz w:val="20"/>
              </w:rPr>
              <w:t>7</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Default="005E0D1F" w:rsidP="001315CF">
            <w:pPr>
              <w:spacing w:before="240"/>
              <w:jc w:val="center"/>
              <w:rPr>
                <w:sz w:val="20"/>
              </w:rPr>
            </w:pPr>
            <w:r>
              <w:rPr>
                <w:sz w:val="20"/>
              </w:rPr>
              <w:t>Personal choices, global consequences</w:t>
            </w:r>
            <w:r w:rsidR="001315CF">
              <w:rPr>
                <w:sz w:val="20"/>
              </w:rPr>
              <w:t xml:space="preserve"> </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E0D1F" w:rsidRDefault="005E0D1F" w:rsidP="001315CF">
            <w:pPr>
              <w:widowControl w:val="0"/>
              <w:autoSpaceDE w:val="0"/>
              <w:autoSpaceDN w:val="0"/>
              <w:adjustRightInd w:val="0"/>
              <w:ind w:left="720" w:right="-720" w:hanging="720"/>
              <w:rPr>
                <w:sz w:val="20"/>
              </w:rPr>
            </w:pPr>
            <w:r>
              <w:rPr>
                <w:sz w:val="20"/>
              </w:rPr>
              <w:t xml:space="preserve">Due: WebCT Journal questions </w:t>
            </w:r>
          </w:p>
          <w:p w:rsidR="001315CF" w:rsidRDefault="005E0D1F" w:rsidP="001315CF">
            <w:pPr>
              <w:widowControl w:val="0"/>
              <w:autoSpaceDE w:val="0"/>
              <w:autoSpaceDN w:val="0"/>
              <w:adjustRightInd w:val="0"/>
              <w:ind w:left="720" w:right="-720" w:hanging="720"/>
              <w:rPr>
                <w:sz w:val="20"/>
              </w:rPr>
            </w:pPr>
            <w:r>
              <w:rPr>
                <w:sz w:val="20"/>
              </w:rPr>
              <w:t>Video: Guns and Greed</w:t>
            </w:r>
          </w:p>
        </w:tc>
      </w:tr>
      <w:tr w:rsidR="001315CF">
        <w:trPr>
          <w:cantSplit/>
          <w:trHeight w:val="933"/>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Default="003C1988" w:rsidP="001315CF">
            <w:pPr>
              <w:ind w:left="720" w:hanging="720"/>
              <w:jc w:val="center"/>
              <w:rPr>
                <w:sz w:val="20"/>
              </w:rPr>
            </w:pPr>
            <w:r>
              <w:rPr>
                <w:sz w:val="20"/>
              </w:rPr>
              <w:t xml:space="preserve">Oct. </w:t>
            </w:r>
            <w:r w:rsidR="00D02C71">
              <w:rPr>
                <w:sz w:val="20"/>
              </w:rPr>
              <w:t>12</w:t>
            </w:r>
            <w:r w:rsidR="00E87F34">
              <w:rPr>
                <w:sz w:val="20"/>
              </w:rPr>
              <w:t xml:space="preserve"> - 1</w:t>
            </w:r>
            <w:r w:rsidR="00D02C71">
              <w:rPr>
                <w:sz w:val="20"/>
              </w:rPr>
              <w:t>4</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Pr="00952B79" w:rsidRDefault="005E0D1F" w:rsidP="001315CF">
            <w:pPr>
              <w:ind w:left="720" w:hanging="720"/>
              <w:jc w:val="center"/>
              <w:rPr>
                <w:sz w:val="20"/>
              </w:rPr>
            </w:pPr>
            <w:r>
              <w:rPr>
                <w:sz w:val="20"/>
              </w:rPr>
              <w:t>The personal and global; continued</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Default="005E0D1F" w:rsidP="001315CF">
            <w:r>
              <w:rPr>
                <w:sz w:val="20"/>
              </w:rPr>
              <w:t xml:space="preserve">Due: WebCT Journal questions </w:t>
            </w:r>
          </w:p>
        </w:tc>
      </w:tr>
      <w:tr w:rsidR="001315CF">
        <w:trPr>
          <w:cantSplit/>
          <w:trHeight w:val="934"/>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Default="00E87F34" w:rsidP="00D02C71">
            <w:pPr>
              <w:spacing w:before="240"/>
              <w:jc w:val="center"/>
              <w:rPr>
                <w:sz w:val="20"/>
              </w:rPr>
            </w:pPr>
            <w:r>
              <w:rPr>
                <w:sz w:val="20"/>
              </w:rPr>
              <w:t xml:space="preserve">Oct. </w:t>
            </w:r>
            <w:r w:rsidR="00D02C71">
              <w:rPr>
                <w:sz w:val="20"/>
              </w:rPr>
              <w:t>19</w:t>
            </w:r>
            <w:r>
              <w:rPr>
                <w:sz w:val="20"/>
              </w:rPr>
              <w:t xml:space="preserve"> - 2</w:t>
            </w:r>
            <w:r w:rsidR="00D02C71">
              <w:rPr>
                <w:sz w:val="20"/>
              </w:rPr>
              <w:t>1</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Pr="001315CF" w:rsidRDefault="005E0D1F" w:rsidP="001315CF">
            <w:pPr>
              <w:spacing w:before="240"/>
              <w:rPr>
                <w:sz w:val="20"/>
              </w:rPr>
            </w:pPr>
            <w:r>
              <w:rPr>
                <w:sz w:val="20"/>
              </w:rPr>
              <w:t xml:space="preserve">The case of Timor Leste </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C69CF" w:rsidRPr="007C69CF" w:rsidRDefault="007C69CF" w:rsidP="007C69CF">
            <w:pPr>
              <w:tabs>
                <w:tab w:val="left" w:pos="1080"/>
              </w:tabs>
              <w:rPr>
                <w:sz w:val="20"/>
              </w:rPr>
            </w:pPr>
            <w:r w:rsidRPr="007C69CF">
              <w:rPr>
                <w:sz w:val="20"/>
              </w:rPr>
              <w:t>Carroll, G. J., &amp; Kupczyk-Romanczuk, G. (2007). Millennium Development Goals and Timor-Leste. .</w:t>
            </w:r>
          </w:p>
          <w:p w:rsidR="007C69CF" w:rsidRDefault="007C69CF" w:rsidP="005E0D1F">
            <w:pPr>
              <w:tabs>
                <w:tab w:val="left" w:pos="1080"/>
              </w:tabs>
              <w:rPr>
                <w:sz w:val="20"/>
              </w:rPr>
            </w:pPr>
          </w:p>
          <w:p w:rsidR="005E0D1F" w:rsidRDefault="005E0D1F" w:rsidP="005E0D1F">
            <w:pPr>
              <w:tabs>
                <w:tab w:val="left" w:pos="1080"/>
              </w:tabs>
              <w:rPr>
                <w:sz w:val="20"/>
              </w:rPr>
            </w:pPr>
            <w:r>
              <w:rPr>
                <w:sz w:val="20"/>
              </w:rPr>
              <w:t xml:space="preserve">Due: WebCT Journal questions </w:t>
            </w:r>
          </w:p>
          <w:p w:rsidR="005E0D1F" w:rsidRDefault="005E0D1F" w:rsidP="005E0D1F">
            <w:pPr>
              <w:tabs>
                <w:tab w:val="left" w:pos="1080"/>
              </w:tabs>
              <w:rPr>
                <w:sz w:val="20"/>
              </w:rPr>
            </w:pPr>
          </w:p>
          <w:p w:rsidR="001315CF" w:rsidRPr="001315CF" w:rsidRDefault="005E0D1F" w:rsidP="005E0D1F">
            <w:pPr>
              <w:tabs>
                <w:tab w:val="left" w:pos="1080"/>
              </w:tabs>
              <w:rPr>
                <w:sz w:val="20"/>
              </w:rPr>
            </w:pPr>
            <w:r>
              <w:rPr>
                <w:sz w:val="20"/>
              </w:rPr>
              <w:t>Video: Death of a Nation</w:t>
            </w:r>
          </w:p>
        </w:tc>
      </w:tr>
      <w:tr w:rsidR="001315CF">
        <w:trPr>
          <w:cantSplit/>
          <w:trHeight w:val="933"/>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Default="00D02C71" w:rsidP="001315CF">
            <w:pPr>
              <w:spacing w:before="240"/>
              <w:jc w:val="center"/>
              <w:rPr>
                <w:sz w:val="20"/>
              </w:rPr>
            </w:pPr>
            <w:r>
              <w:rPr>
                <w:sz w:val="20"/>
              </w:rPr>
              <w:t>Oct. 26</w:t>
            </w:r>
            <w:r w:rsidR="00B61477">
              <w:rPr>
                <w:sz w:val="20"/>
              </w:rPr>
              <w:t xml:space="preserve"> - 2</w:t>
            </w:r>
            <w:r>
              <w:rPr>
                <w:sz w:val="20"/>
              </w:rPr>
              <w:t>8</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Default="005E0D1F" w:rsidP="008363F3">
            <w:pPr>
              <w:spacing w:before="240"/>
              <w:rPr>
                <w:sz w:val="20"/>
              </w:rPr>
            </w:pPr>
            <w:r>
              <w:rPr>
                <w:sz w:val="20"/>
              </w:rPr>
              <w:t xml:space="preserve">Timor Leste / Timor </w:t>
            </w:r>
            <w:proofErr w:type="spellStart"/>
            <w:r>
              <w:rPr>
                <w:sz w:val="20"/>
              </w:rPr>
              <w:t>Lorosae</w:t>
            </w:r>
            <w:proofErr w:type="spellEnd"/>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262DB" w:rsidRDefault="005E0D1F" w:rsidP="005E0D1F">
            <w:pPr>
              <w:spacing w:before="240"/>
              <w:rPr>
                <w:sz w:val="20"/>
              </w:rPr>
            </w:pPr>
            <w:r>
              <w:rPr>
                <w:sz w:val="20"/>
              </w:rPr>
              <w:t>Due: WebCT Journal questions</w:t>
            </w:r>
          </w:p>
          <w:p w:rsidR="001315CF" w:rsidRDefault="00C262DB" w:rsidP="005E0D1F">
            <w:pPr>
              <w:spacing w:before="240"/>
            </w:pPr>
            <w:r>
              <w:rPr>
                <w:sz w:val="20"/>
              </w:rPr>
              <w:t>Storyline draft</w:t>
            </w:r>
            <w:r w:rsidR="005E0D1F">
              <w:rPr>
                <w:sz w:val="20"/>
              </w:rPr>
              <w:t xml:space="preserve"> </w:t>
            </w:r>
          </w:p>
        </w:tc>
      </w:tr>
      <w:tr w:rsidR="001315CF">
        <w:trPr>
          <w:cantSplit/>
          <w:trHeight w:val="933"/>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Default="00D02C71" w:rsidP="001315CF">
            <w:pPr>
              <w:spacing w:before="240"/>
              <w:jc w:val="center"/>
              <w:rPr>
                <w:sz w:val="20"/>
              </w:rPr>
            </w:pPr>
            <w:r>
              <w:rPr>
                <w:sz w:val="20"/>
              </w:rPr>
              <w:t>Nov. 2</w:t>
            </w:r>
            <w:r w:rsidR="00E87F34">
              <w:rPr>
                <w:sz w:val="20"/>
              </w:rPr>
              <w:t xml:space="preserve"> - </w:t>
            </w:r>
            <w:r>
              <w:rPr>
                <w:sz w:val="20"/>
              </w:rPr>
              <w:t>4</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Default="005E0D1F" w:rsidP="001315CF">
            <w:pPr>
              <w:spacing w:before="240"/>
              <w:jc w:val="center"/>
              <w:rPr>
                <w:sz w:val="20"/>
              </w:rPr>
            </w:pPr>
            <w:r>
              <w:rPr>
                <w:sz w:val="20"/>
              </w:rPr>
              <w:t>Understanding the Salem Witch Trials</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E0D1F" w:rsidRDefault="005E0D1F" w:rsidP="005E0D1F">
            <w:pPr>
              <w:spacing w:before="240"/>
              <w:rPr>
                <w:sz w:val="20"/>
              </w:rPr>
            </w:pPr>
            <w:r>
              <w:rPr>
                <w:sz w:val="20"/>
              </w:rPr>
              <w:t>Due: WebCT Journal questions  &amp; Salem Witch Trials Map</w:t>
            </w:r>
          </w:p>
          <w:p w:rsidR="001315CF" w:rsidRDefault="005E0D1F" w:rsidP="005E0D1F">
            <w:pPr>
              <w:spacing w:before="240"/>
              <w:rPr>
                <w:sz w:val="20"/>
              </w:rPr>
            </w:pPr>
            <w:r>
              <w:rPr>
                <w:sz w:val="20"/>
              </w:rPr>
              <w:t>Video: Salem Witch Trials</w:t>
            </w:r>
          </w:p>
        </w:tc>
      </w:tr>
      <w:tr w:rsidR="001315CF">
        <w:trPr>
          <w:cantSplit/>
          <w:trHeight w:val="934"/>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Default="003C1988" w:rsidP="001315CF">
            <w:pPr>
              <w:spacing w:before="240"/>
              <w:jc w:val="center"/>
              <w:rPr>
                <w:sz w:val="20"/>
              </w:rPr>
            </w:pPr>
            <w:r>
              <w:rPr>
                <w:sz w:val="20"/>
              </w:rPr>
              <w:t xml:space="preserve"> Nov. </w:t>
            </w:r>
            <w:r w:rsidR="00D02C71">
              <w:rPr>
                <w:sz w:val="20"/>
              </w:rPr>
              <w:t>9</w:t>
            </w:r>
            <w:r w:rsidR="00E87F34">
              <w:rPr>
                <w:sz w:val="20"/>
              </w:rPr>
              <w:t xml:space="preserve"> -1</w:t>
            </w:r>
            <w:r w:rsidR="00D02C71">
              <w:rPr>
                <w:sz w:val="20"/>
              </w:rPr>
              <w:t>1</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Default="008363F3" w:rsidP="001315CF">
            <w:pPr>
              <w:spacing w:before="240"/>
              <w:jc w:val="center"/>
              <w:rPr>
                <w:sz w:val="20"/>
              </w:rPr>
            </w:pPr>
            <w:r>
              <w:rPr>
                <w:sz w:val="20"/>
              </w:rPr>
              <w:t>Salem Witches or Grudges</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Default="005E0D1F" w:rsidP="005E0D1F">
            <w:pPr>
              <w:spacing w:before="240"/>
              <w:rPr>
                <w:sz w:val="20"/>
              </w:rPr>
            </w:pPr>
            <w:r>
              <w:rPr>
                <w:sz w:val="20"/>
              </w:rPr>
              <w:t xml:space="preserve">Due: WebCT Journal questions </w:t>
            </w:r>
          </w:p>
        </w:tc>
      </w:tr>
      <w:tr w:rsidR="001315CF">
        <w:trPr>
          <w:cantSplit/>
          <w:trHeight w:val="933"/>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Default="001E6F54" w:rsidP="001315CF">
            <w:pPr>
              <w:spacing w:before="240"/>
              <w:jc w:val="center"/>
              <w:rPr>
                <w:sz w:val="20"/>
              </w:rPr>
            </w:pPr>
            <w:r>
              <w:rPr>
                <w:sz w:val="20"/>
              </w:rPr>
              <w:t>Nov</w:t>
            </w:r>
            <w:r w:rsidR="003C1988">
              <w:rPr>
                <w:sz w:val="20"/>
              </w:rPr>
              <w:t xml:space="preserve">. </w:t>
            </w:r>
            <w:r w:rsidR="00E87F34">
              <w:rPr>
                <w:sz w:val="20"/>
              </w:rPr>
              <w:t>1</w:t>
            </w:r>
            <w:r w:rsidR="00D02C71">
              <w:rPr>
                <w:sz w:val="20"/>
              </w:rPr>
              <w:t>8th</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1988" w:rsidRDefault="00E87F34" w:rsidP="003C1988">
            <w:pPr>
              <w:spacing w:before="240"/>
              <w:jc w:val="center"/>
              <w:rPr>
                <w:sz w:val="20"/>
              </w:rPr>
            </w:pPr>
            <w:r>
              <w:rPr>
                <w:sz w:val="20"/>
              </w:rPr>
              <w:t>No class Nov. 17</w:t>
            </w:r>
            <w:r w:rsidR="003C1988">
              <w:rPr>
                <w:sz w:val="20"/>
              </w:rPr>
              <w:t xml:space="preserve">th </w:t>
            </w:r>
          </w:p>
          <w:p w:rsidR="001315CF" w:rsidRDefault="00E87F34" w:rsidP="003C1988">
            <w:pPr>
              <w:spacing w:before="240"/>
              <w:jc w:val="center"/>
              <w:rPr>
                <w:sz w:val="20"/>
              </w:rPr>
            </w:pPr>
            <w:r>
              <w:rPr>
                <w:sz w:val="20"/>
              </w:rPr>
              <w:t>Nov. 16</w:t>
            </w:r>
            <w:r w:rsidRPr="00E87F34">
              <w:rPr>
                <w:sz w:val="20"/>
                <w:vertAlign w:val="superscript"/>
              </w:rPr>
              <w:t>th</w:t>
            </w:r>
            <w:r>
              <w:rPr>
                <w:sz w:val="20"/>
              </w:rPr>
              <w:t xml:space="preserve"> </w:t>
            </w:r>
            <w:r w:rsidR="003C1988">
              <w:rPr>
                <w:sz w:val="20"/>
              </w:rPr>
              <w:t xml:space="preserve">Majors Fair Attendance (compulsory) </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E0D1F" w:rsidRDefault="005E0D1F" w:rsidP="005E0D1F">
            <w:pPr>
              <w:spacing w:before="240"/>
              <w:rPr>
                <w:sz w:val="20"/>
              </w:rPr>
            </w:pPr>
            <w:r>
              <w:rPr>
                <w:sz w:val="20"/>
              </w:rPr>
              <w:t xml:space="preserve">Due: WebCT Journal questions </w:t>
            </w:r>
          </w:p>
          <w:p w:rsidR="001315CF" w:rsidRDefault="005E0D1F" w:rsidP="005E0D1F">
            <w:pPr>
              <w:spacing w:before="240"/>
              <w:rPr>
                <w:sz w:val="20"/>
              </w:rPr>
            </w:pPr>
            <w:r>
              <w:rPr>
                <w:sz w:val="20"/>
              </w:rPr>
              <w:t>Majors Map</w:t>
            </w:r>
          </w:p>
        </w:tc>
      </w:tr>
      <w:tr w:rsidR="001315CF">
        <w:trPr>
          <w:cantSplit/>
          <w:trHeight w:val="933"/>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Default="001E6F54" w:rsidP="003C1988">
            <w:pPr>
              <w:spacing w:before="240"/>
              <w:jc w:val="center"/>
              <w:rPr>
                <w:sz w:val="20"/>
              </w:rPr>
            </w:pPr>
            <w:r>
              <w:rPr>
                <w:sz w:val="20"/>
              </w:rPr>
              <w:t xml:space="preserve">Nov. </w:t>
            </w:r>
            <w:r w:rsidR="003C1988">
              <w:rPr>
                <w:sz w:val="20"/>
              </w:rPr>
              <w:t>2</w:t>
            </w:r>
            <w:r w:rsidR="00D02C71">
              <w:rPr>
                <w:sz w:val="20"/>
              </w:rPr>
              <w:t>3rd</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363F3" w:rsidRDefault="00E87F34" w:rsidP="001315CF">
            <w:pPr>
              <w:spacing w:before="240"/>
              <w:jc w:val="center"/>
              <w:rPr>
                <w:sz w:val="20"/>
              </w:rPr>
            </w:pPr>
            <w:r>
              <w:rPr>
                <w:sz w:val="20"/>
              </w:rPr>
              <w:t>No Class Nov. 26</w:t>
            </w:r>
            <w:r w:rsidR="003C1988">
              <w:rPr>
                <w:sz w:val="20"/>
              </w:rPr>
              <w:t>th Thanksgiving break</w:t>
            </w:r>
          </w:p>
          <w:p w:rsidR="001315CF" w:rsidRDefault="008363F3" w:rsidP="001315CF">
            <w:pPr>
              <w:spacing w:before="240"/>
              <w:jc w:val="center"/>
              <w:rPr>
                <w:sz w:val="20"/>
              </w:rPr>
            </w:pPr>
            <w:r>
              <w:rPr>
                <w:sz w:val="20"/>
              </w:rPr>
              <w:t>Hegemony and Oppression</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Default="005E0D1F" w:rsidP="005E0D1F">
            <w:pPr>
              <w:spacing w:before="240"/>
              <w:rPr>
                <w:sz w:val="20"/>
              </w:rPr>
            </w:pPr>
            <w:r>
              <w:rPr>
                <w:sz w:val="20"/>
              </w:rPr>
              <w:t xml:space="preserve">Due: WebCT Journal questions </w:t>
            </w:r>
          </w:p>
        </w:tc>
      </w:tr>
      <w:tr w:rsidR="001315CF">
        <w:trPr>
          <w:cantSplit/>
          <w:trHeight w:val="934"/>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Default="00D02C71" w:rsidP="00D02C71">
            <w:pPr>
              <w:spacing w:before="240"/>
              <w:jc w:val="center"/>
              <w:rPr>
                <w:sz w:val="20"/>
              </w:rPr>
            </w:pPr>
            <w:r>
              <w:rPr>
                <w:sz w:val="20"/>
              </w:rPr>
              <w:t xml:space="preserve">Nov. 30 - </w:t>
            </w:r>
            <w:r w:rsidR="001E6F54">
              <w:rPr>
                <w:sz w:val="20"/>
              </w:rPr>
              <w:t xml:space="preserve">Dec. </w:t>
            </w:r>
            <w:r>
              <w:rPr>
                <w:sz w:val="20"/>
              </w:rPr>
              <w:t>2</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Default="008363F3" w:rsidP="001315CF">
            <w:pPr>
              <w:spacing w:before="240"/>
              <w:jc w:val="center"/>
              <w:rPr>
                <w:sz w:val="20"/>
              </w:rPr>
            </w:pPr>
            <w:r>
              <w:rPr>
                <w:sz w:val="20"/>
              </w:rPr>
              <w:t>Hegemony and Oppression; Continued</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363F3" w:rsidRDefault="005E0D1F" w:rsidP="005E0D1F">
            <w:pPr>
              <w:spacing w:before="240"/>
              <w:rPr>
                <w:sz w:val="20"/>
              </w:rPr>
            </w:pPr>
            <w:r>
              <w:rPr>
                <w:sz w:val="20"/>
              </w:rPr>
              <w:t xml:space="preserve">Due: WebCT Journal questions </w:t>
            </w:r>
            <w:r w:rsidR="008363F3">
              <w:rPr>
                <w:sz w:val="20"/>
              </w:rPr>
              <w:t>&amp; Jigsaw 2</w:t>
            </w:r>
          </w:p>
          <w:p w:rsidR="001315CF" w:rsidRDefault="001315CF" w:rsidP="005E0D1F">
            <w:pPr>
              <w:spacing w:before="240"/>
              <w:rPr>
                <w:sz w:val="20"/>
              </w:rPr>
            </w:pPr>
          </w:p>
        </w:tc>
      </w:tr>
      <w:tr w:rsidR="001315CF">
        <w:trPr>
          <w:cantSplit/>
          <w:trHeight w:val="933"/>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Default="00D02C71" w:rsidP="001315CF">
            <w:pPr>
              <w:spacing w:before="240"/>
              <w:jc w:val="center"/>
              <w:rPr>
                <w:sz w:val="20"/>
              </w:rPr>
            </w:pPr>
            <w:r>
              <w:rPr>
                <w:sz w:val="20"/>
              </w:rPr>
              <w:t>Dec. 7 - 9</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Default="008363F3" w:rsidP="001315CF">
            <w:pPr>
              <w:spacing w:before="240"/>
              <w:jc w:val="center"/>
              <w:rPr>
                <w:sz w:val="20"/>
              </w:rPr>
            </w:pPr>
            <w:r>
              <w:rPr>
                <w:sz w:val="20"/>
              </w:rPr>
              <w:t xml:space="preserve">Wrap up, and exit </w:t>
            </w:r>
            <w:proofErr w:type="spellStart"/>
            <w:r>
              <w:rPr>
                <w:sz w:val="20"/>
              </w:rPr>
              <w:t>interivews</w:t>
            </w:r>
            <w:proofErr w:type="spellEnd"/>
            <w:r>
              <w:rPr>
                <w:sz w:val="20"/>
              </w:rPr>
              <w:t xml:space="preserve"> </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315CF" w:rsidRDefault="005E0D1F" w:rsidP="001315CF">
            <w:pPr>
              <w:spacing w:before="240"/>
              <w:rPr>
                <w:sz w:val="20"/>
              </w:rPr>
            </w:pPr>
            <w:r>
              <w:rPr>
                <w:sz w:val="20"/>
              </w:rPr>
              <w:t xml:space="preserve">Due: WebCT Journal questions </w:t>
            </w:r>
          </w:p>
        </w:tc>
      </w:tr>
    </w:tbl>
    <w:p w:rsidR="00B94654" w:rsidRDefault="00B94654" w:rsidP="001315CF">
      <w:pPr>
        <w:tabs>
          <w:tab w:val="left" w:pos="2880"/>
          <w:tab w:val="left" w:pos="7560"/>
        </w:tabs>
        <w:rPr>
          <w:b/>
        </w:rPr>
      </w:pPr>
    </w:p>
    <w:p w:rsidR="00B94654" w:rsidRDefault="009F688B" w:rsidP="001315CF">
      <w:pPr>
        <w:tabs>
          <w:tab w:val="left" w:pos="2880"/>
          <w:tab w:val="left" w:pos="7560"/>
        </w:tabs>
        <w:rPr>
          <w:b/>
        </w:rPr>
      </w:pPr>
      <w:r>
        <w:rPr>
          <w:b/>
        </w:rPr>
        <w:br w:type="page"/>
      </w:r>
      <w:r w:rsidR="00B94654">
        <w:rPr>
          <w:b/>
        </w:rPr>
        <w:t>Select Bibliography:</w:t>
      </w:r>
    </w:p>
    <w:p w:rsidR="009F688B" w:rsidRPr="009E3986" w:rsidRDefault="009F688B" w:rsidP="009F688B">
      <w:pPr>
        <w:widowControl w:val="0"/>
        <w:autoSpaceDE w:val="0"/>
        <w:autoSpaceDN w:val="0"/>
        <w:adjustRightInd w:val="0"/>
        <w:spacing w:before="240"/>
        <w:ind w:left="720" w:right="-720" w:hanging="720"/>
        <w:rPr>
          <w:rFonts w:eastAsiaTheme="minorHAnsi"/>
          <w:sz w:val="20"/>
        </w:rPr>
      </w:pPr>
      <w:proofErr w:type="spellStart"/>
      <w:r w:rsidRPr="009E3986">
        <w:rPr>
          <w:rFonts w:eastAsiaTheme="minorHAnsi"/>
          <w:sz w:val="20"/>
        </w:rPr>
        <w:t>Appadurai</w:t>
      </w:r>
      <w:proofErr w:type="spellEnd"/>
      <w:r w:rsidRPr="009E3986">
        <w:rPr>
          <w:rFonts w:eastAsiaTheme="minorHAnsi"/>
          <w:sz w:val="20"/>
        </w:rPr>
        <w:t xml:space="preserve">, A. (1990). </w:t>
      </w:r>
      <w:proofErr w:type="gramStart"/>
      <w:r w:rsidRPr="009E3986">
        <w:rPr>
          <w:rFonts w:eastAsiaTheme="minorHAnsi"/>
          <w:sz w:val="20"/>
        </w:rPr>
        <w:t>Disjuncture and difference in the global cultural economy.</w:t>
      </w:r>
      <w:proofErr w:type="gramEnd"/>
      <w:r w:rsidRPr="009E3986">
        <w:rPr>
          <w:rFonts w:eastAsiaTheme="minorHAnsi"/>
          <w:sz w:val="20"/>
        </w:rPr>
        <w:t xml:space="preserve"> </w:t>
      </w:r>
      <w:proofErr w:type="gramStart"/>
      <w:r w:rsidRPr="009E3986">
        <w:rPr>
          <w:rFonts w:eastAsiaTheme="minorHAnsi"/>
          <w:i/>
          <w:iCs/>
          <w:sz w:val="20"/>
        </w:rPr>
        <w:t>Theory, Culture and Society, 7</w:t>
      </w:r>
      <w:r w:rsidRPr="009E3986">
        <w:rPr>
          <w:rFonts w:eastAsiaTheme="minorHAnsi"/>
          <w:sz w:val="20"/>
        </w:rPr>
        <w:t>, 295-310.</w:t>
      </w:r>
      <w:proofErr w:type="gramEnd"/>
    </w:p>
    <w:p w:rsidR="009F688B" w:rsidRPr="009E3986" w:rsidRDefault="009F688B" w:rsidP="009F688B">
      <w:pPr>
        <w:widowControl w:val="0"/>
        <w:autoSpaceDE w:val="0"/>
        <w:autoSpaceDN w:val="0"/>
        <w:adjustRightInd w:val="0"/>
        <w:spacing w:before="240"/>
        <w:ind w:left="720" w:right="-720" w:hanging="720"/>
        <w:rPr>
          <w:rFonts w:eastAsiaTheme="minorHAnsi"/>
          <w:sz w:val="20"/>
        </w:rPr>
      </w:pPr>
      <w:proofErr w:type="spellStart"/>
      <w:r w:rsidRPr="009E3986">
        <w:rPr>
          <w:rFonts w:eastAsiaTheme="minorHAnsi"/>
          <w:sz w:val="20"/>
        </w:rPr>
        <w:t>Appadurai</w:t>
      </w:r>
      <w:proofErr w:type="spellEnd"/>
      <w:r w:rsidRPr="009E3986">
        <w:rPr>
          <w:rFonts w:eastAsiaTheme="minorHAnsi"/>
          <w:sz w:val="20"/>
        </w:rPr>
        <w:t xml:space="preserve">, A. (1996). </w:t>
      </w:r>
      <w:r w:rsidRPr="009E3986">
        <w:rPr>
          <w:rFonts w:eastAsiaTheme="minorHAnsi"/>
          <w:i/>
          <w:iCs/>
          <w:sz w:val="20"/>
        </w:rPr>
        <w:t xml:space="preserve">Modernity at </w:t>
      </w:r>
      <w:proofErr w:type="gramStart"/>
      <w:r w:rsidRPr="009E3986">
        <w:rPr>
          <w:rFonts w:eastAsiaTheme="minorHAnsi"/>
          <w:i/>
          <w:iCs/>
          <w:sz w:val="20"/>
        </w:rPr>
        <w:t>large :</w:t>
      </w:r>
      <w:proofErr w:type="gramEnd"/>
      <w:r w:rsidRPr="009E3986">
        <w:rPr>
          <w:rFonts w:eastAsiaTheme="minorHAnsi"/>
          <w:i/>
          <w:iCs/>
          <w:sz w:val="20"/>
        </w:rPr>
        <w:t xml:space="preserve"> cultural dimensions of globalization</w:t>
      </w:r>
      <w:r w:rsidRPr="009E3986">
        <w:rPr>
          <w:rFonts w:eastAsiaTheme="minorHAnsi"/>
          <w:sz w:val="20"/>
        </w:rPr>
        <w:t>. Minneapolis: University of Minnesota Press.</w:t>
      </w:r>
    </w:p>
    <w:p w:rsidR="009F688B" w:rsidRPr="009E3986" w:rsidRDefault="009F688B" w:rsidP="009F688B">
      <w:pPr>
        <w:widowControl w:val="0"/>
        <w:autoSpaceDE w:val="0"/>
        <w:autoSpaceDN w:val="0"/>
        <w:adjustRightInd w:val="0"/>
        <w:spacing w:before="240"/>
        <w:ind w:left="720" w:right="-720" w:hanging="720"/>
        <w:rPr>
          <w:rFonts w:eastAsiaTheme="minorHAnsi"/>
          <w:sz w:val="20"/>
        </w:rPr>
      </w:pPr>
      <w:proofErr w:type="spellStart"/>
      <w:r w:rsidRPr="009E3986">
        <w:rPr>
          <w:rFonts w:eastAsiaTheme="minorHAnsi"/>
          <w:sz w:val="20"/>
        </w:rPr>
        <w:t>Appadurai</w:t>
      </w:r>
      <w:proofErr w:type="spellEnd"/>
      <w:r w:rsidRPr="009E3986">
        <w:rPr>
          <w:rFonts w:eastAsiaTheme="minorHAnsi"/>
          <w:sz w:val="20"/>
        </w:rPr>
        <w:t xml:space="preserve">, A. (2000). </w:t>
      </w:r>
      <w:r w:rsidRPr="009E3986">
        <w:rPr>
          <w:rFonts w:eastAsiaTheme="minorHAnsi"/>
          <w:i/>
          <w:iCs/>
          <w:sz w:val="20"/>
        </w:rPr>
        <w:t>Globalization</w:t>
      </w:r>
      <w:r w:rsidRPr="009E3986">
        <w:rPr>
          <w:rFonts w:eastAsiaTheme="minorHAnsi"/>
          <w:sz w:val="20"/>
        </w:rPr>
        <w:t>. Durham, NC: Duke University Press.</w:t>
      </w:r>
    </w:p>
    <w:p w:rsidR="009F688B" w:rsidRPr="009E3986" w:rsidRDefault="009F688B" w:rsidP="009F688B">
      <w:pPr>
        <w:widowControl w:val="0"/>
        <w:autoSpaceDE w:val="0"/>
        <w:autoSpaceDN w:val="0"/>
        <w:adjustRightInd w:val="0"/>
        <w:spacing w:before="240"/>
        <w:ind w:left="720" w:right="-720" w:hanging="720"/>
        <w:rPr>
          <w:rFonts w:eastAsiaTheme="minorHAnsi"/>
          <w:sz w:val="20"/>
        </w:rPr>
      </w:pPr>
      <w:proofErr w:type="gramStart"/>
      <w:r w:rsidRPr="009E3986">
        <w:rPr>
          <w:rFonts w:eastAsiaTheme="minorHAnsi"/>
          <w:sz w:val="20"/>
        </w:rPr>
        <w:t>Apple, M. W. (2000).</w:t>
      </w:r>
      <w:proofErr w:type="gramEnd"/>
      <w:r w:rsidRPr="009E3986">
        <w:rPr>
          <w:rFonts w:eastAsiaTheme="minorHAnsi"/>
          <w:sz w:val="20"/>
        </w:rPr>
        <w:t xml:space="preserve"> </w:t>
      </w:r>
      <w:r w:rsidRPr="009E3986">
        <w:rPr>
          <w:rFonts w:eastAsiaTheme="minorHAnsi"/>
          <w:i/>
          <w:iCs/>
          <w:sz w:val="20"/>
        </w:rPr>
        <w:t>Official Knowledge: Democratic Education in a Conservative Age</w:t>
      </w:r>
      <w:r w:rsidRPr="009E3986">
        <w:rPr>
          <w:rFonts w:eastAsiaTheme="minorHAnsi"/>
          <w:sz w:val="20"/>
        </w:rPr>
        <w:t xml:space="preserve"> (2nd. ed.). New York: </w:t>
      </w:r>
      <w:proofErr w:type="spellStart"/>
      <w:r w:rsidRPr="009E3986">
        <w:rPr>
          <w:rFonts w:eastAsiaTheme="minorHAnsi"/>
          <w:sz w:val="20"/>
        </w:rPr>
        <w:t>Routledge</w:t>
      </w:r>
      <w:proofErr w:type="spellEnd"/>
      <w:r w:rsidRPr="009E3986">
        <w:rPr>
          <w:rFonts w:eastAsiaTheme="minorHAnsi"/>
          <w:sz w:val="20"/>
        </w:rPr>
        <w:t>.</w:t>
      </w:r>
    </w:p>
    <w:p w:rsidR="009F688B" w:rsidRPr="009E3986" w:rsidRDefault="009F688B" w:rsidP="009F688B">
      <w:pPr>
        <w:widowControl w:val="0"/>
        <w:autoSpaceDE w:val="0"/>
        <w:autoSpaceDN w:val="0"/>
        <w:adjustRightInd w:val="0"/>
        <w:spacing w:before="240"/>
        <w:ind w:left="720" w:right="-720" w:hanging="720"/>
        <w:rPr>
          <w:rFonts w:eastAsiaTheme="minorHAnsi"/>
          <w:sz w:val="20"/>
        </w:rPr>
      </w:pPr>
      <w:r w:rsidRPr="009E3986">
        <w:rPr>
          <w:rFonts w:eastAsiaTheme="minorHAnsi"/>
          <w:sz w:val="20"/>
        </w:rPr>
        <w:t xml:space="preserve">Apple, M. W., </w:t>
      </w:r>
      <w:proofErr w:type="spellStart"/>
      <w:r w:rsidRPr="009E3986">
        <w:rPr>
          <w:rFonts w:eastAsiaTheme="minorHAnsi"/>
          <w:sz w:val="20"/>
        </w:rPr>
        <w:t>Kenway</w:t>
      </w:r>
      <w:proofErr w:type="spellEnd"/>
      <w:r w:rsidRPr="009E3986">
        <w:rPr>
          <w:rFonts w:eastAsiaTheme="minorHAnsi"/>
          <w:sz w:val="20"/>
        </w:rPr>
        <w:t xml:space="preserve">, J., &amp; Singh, M. (Eds.). (2005). </w:t>
      </w:r>
      <w:r w:rsidRPr="009E3986">
        <w:rPr>
          <w:rFonts w:eastAsiaTheme="minorHAnsi"/>
          <w:i/>
          <w:iCs/>
          <w:sz w:val="20"/>
        </w:rPr>
        <w:t xml:space="preserve">Globalizing </w:t>
      </w:r>
      <w:proofErr w:type="gramStart"/>
      <w:r w:rsidRPr="009E3986">
        <w:rPr>
          <w:rFonts w:eastAsiaTheme="minorHAnsi"/>
          <w:i/>
          <w:iCs/>
          <w:sz w:val="20"/>
        </w:rPr>
        <w:t>education :</w:t>
      </w:r>
      <w:proofErr w:type="gramEnd"/>
      <w:r w:rsidRPr="009E3986">
        <w:rPr>
          <w:rFonts w:eastAsiaTheme="minorHAnsi"/>
          <w:i/>
          <w:iCs/>
          <w:sz w:val="20"/>
        </w:rPr>
        <w:t xml:space="preserve"> policies, pedagogies, &amp; politics</w:t>
      </w:r>
      <w:r w:rsidRPr="009E3986">
        <w:rPr>
          <w:rFonts w:eastAsiaTheme="minorHAnsi"/>
          <w:sz w:val="20"/>
        </w:rPr>
        <w:t xml:space="preserve"> (Vol. 280). Bern, CH: Peter Lang.</w:t>
      </w:r>
    </w:p>
    <w:p w:rsidR="00B94654" w:rsidRDefault="00B94654" w:rsidP="00E87F34">
      <w:pPr>
        <w:pStyle w:val="NormalWeb"/>
        <w:spacing w:beforeLines="0" w:afterLines="0" w:line="480" w:lineRule="atLeast"/>
        <w:ind w:left="630" w:hanging="630"/>
      </w:pPr>
      <w:r>
        <w:t xml:space="preserve">Barefoot, B. O., Gardner, J. N., </w:t>
      </w:r>
      <w:proofErr w:type="spellStart"/>
      <w:r>
        <w:t>Cutright</w:t>
      </w:r>
      <w:proofErr w:type="spellEnd"/>
      <w:r>
        <w:t xml:space="preserve">, M., Morris, L. V., Schroeder, C. C., Schwartz, S. W., et al. </w:t>
      </w:r>
      <w:r w:rsidR="00E87F34">
        <w:t>(</w:t>
      </w:r>
      <w:r>
        <w:t xml:space="preserve">2005). </w:t>
      </w:r>
      <w:proofErr w:type="gramStart"/>
      <w:r>
        <w:rPr>
          <w:i/>
          <w:iCs/>
        </w:rPr>
        <w:t>Achieving and sustaining institutional excellence for the first year of college</w:t>
      </w:r>
      <w:r>
        <w:t>.</w:t>
      </w:r>
      <w:proofErr w:type="gramEnd"/>
      <w:r>
        <w:t xml:space="preserve"> </w:t>
      </w:r>
      <w:proofErr w:type="spellStart"/>
      <w:proofErr w:type="gramStart"/>
      <w:r>
        <w:t>Jossey</w:t>
      </w:r>
      <w:proofErr w:type="spellEnd"/>
      <w:r>
        <w:t>-Bass, San Francisco, Calif.</w:t>
      </w:r>
      <w:proofErr w:type="gramEnd"/>
      <w:r>
        <w:t xml:space="preserve"> </w:t>
      </w:r>
      <w:r>
        <w:rPr>
          <w:rStyle w:val="z3988"/>
        </w:rPr>
        <w:t> </w:t>
      </w:r>
    </w:p>
    <w:p w:rsidR="009F688B" w:rsidRDefault="00B94654" w:rsidP="009F688B">
      <w:pPr>
        <w:pStyle w:val="NormalWeb"/>
        <w:spacing w:beforeLines="0" w:afterLines="0" w:line="480" w:lineRule="atLeast"/>
        <w:ind w:left="630" w:hanging="630"/>
        <w:rPr>
          <w:rStyle w:val="z3988"/>
        </w:rPr>
      </w:pPr>
      <w:r>
        <w:t xml:space="preserve">Bui, K. V. (2002). First-generation college students at a four-year university: Background characteristics, reasons for pursuing higher education, and first-year experiences. </w:t>
      </w:r>
      <w:r>
        <w:rPr>
          <w:i/>
          <w:iCs/>
        </w:rPr>
        <w:t>College Student Journal</w:t>
      </w:r>
      <w:r>
        <w:t xml:space="preserve">, </w:t>
      </w:r>
      <w:r>
        <w:rPr>
          <w:i/>
          <w:iCs/>
        </w:rPr>
        <w:t>36</w:t>
      </w:r>
      <w:r>
        <w:t xml:space="preserve">(1), 3–11. </w:t>
      </w:r>
      <w:r>
        <w:rPr>
          <w:rStyle w:val="z3988"/>
        </w:rPr>
        <w:t> </w:t>
      </w:r>
    </w:p>
    <w:p w:rsidR="009F688B" w:rsidRPr="009F688B" w:rsidRDefault="009F688B" w:rsidP="009F688B">
      <w:pPr>
        <w:widowControl w:val="0"/>
        <w:autoSpaceDE w:val="0"/>
        <w:autoSpaceDN w:val="0"/>
        <w:adjustRightInd w:val="0"/>
        <w:ind w:left="630" w:right="-720" w:hanging="630"/>
        <w:rPr>
          <w:rFonts w:eastAsiaTheme="minorHAnsi"/>
          <w:sz w:val="20"/>
        </w:rPr>
      </w:pPr>
    </w:p>
    <w:p w:rsidR="009F688B" w:rsidRPr="009F688B" w:rsidRDefault="009F688B" w:rsidP="009F688B">
      <w:pPr>
        <w:widowControl w:val="0"/>
        <w:autoSpaceDE w:val="0"/>
        <w:autoSpaceDN w:val="0"/>
        <w:adjustRightInd w:val="0"/>
        <w:ind w:left="720" w:right="-720" w:hanging="720"/>
        <w:rPr>
          <w:rFonts w:eastAsiaTheme="minorHAnsi"/>
          <w:sz w:val="20"/>
        </w:rPr>
      </w:pPr>
      <w:r w:rsidRPr="009F688B">
        <w:rPr>
          <w:rFonts w:eastAsiaTheme="minorHAnsi"/>
          <w:sz w:val="20"/>
        </w:rPr>
        <w:t xml:space="preserve">Carroll, G. J. (2009). Fragmentation and Integration: Education in the Context of Globalization. In I. </w:t>
      </w:r>
      <w:proofErr w:type="spellStart"/>
      <w:r w:rsidRPr="009F688B">
        <w:rPr>
          <w:rFonts w:eastAsiaTheme="minorHAnsi"/>
          <w:sz w:val="20"/>
        </w:rPr>
        <w:t>Solimon</w:t>
      </w:r>
      <w:proofErr w:type="spellEnd"/>
      <w:r w:rsidRPr="009F688B">
        <w:rPr>
          <w:rFonts w:eastAsiaTheme="minorHAnsi"/>
          <w:sz w:val="20"/>
        </w:rPr>
        <w:t xml:space="preserve"> (Ed.), </w:t>
      </w:r>
      <w:r w:rsidRPr="009F688B">
        <w:rPr>
          <w:rFonts w:eastAsiaTheme="minorHAnsi"/>
          <w:i/>
          <w:iCs/>
          <w:sz w:val="20"/>
        </w:rPr>
        <w:t>Interrogating Common Sense: Teaching for Social Justice</w:t>
      </w:r>
      <w:r w:rsidRPr="009F688B">
        <w:rPr>
          <w:rFonts w:eastAsiaTheme="minorHAnsi"/>
          <w:sz w:val="20"/>
        </w:rPr>
        <w:t xml:space="preserve"> (pp. 195-212). </w:t>
      </w:r>
      <w:proofErr w:type="spellStart"/>
      <w:proofErr w:type="gramStart"/>
      <w:r w:rsidRPr="009F688B">
        <w:rPr>
          <w:rFonts w:eastAsiaTheme="minorHAnsi"/>
          <w:sz w:val="20"/>
        </w:rPr>
        <w:t>Frenchs</w:t>
      </w:r>
      <w:proofErr w:type="spellEnd"/>
      <w:r w:rsidRPr="009F688B">
        <w:rPr>
          <w:rFonts w:eastAsiaTheme="minorHAnsi"/>
          <w:sz w:val="20"/>
        </w:rPr>
        <w:t xml:space="preserve">  Forest</w:t>
      </w:r>
      <w:proofErr w:type="gramEnd"/>
      <w:r w:rsidRPr="009F688B">
        <w:rPr>
          <w:rFonts w:eastAsiaTheme="minorHAnsi"/>
          <w:sz w:val="20"/>
        </w:rPr>
        <w:t>, NSW: Pearson.</w:t>
      </w:r>
    </w:p>
    <w:p w:rsidR="009F688B" w:rsidRPr="009F688B" w:rsidRDefault="009F688B" w:rsidP="009F688B">
      <w:pPr>
        <w:widowControl w:val="0"/>
        <w:autoSpaceDE w:val="0"/>
        <w:autoSpaceDN w:val="0"/>
        <w:adjustRightInd w:val="0"/>
        <w:ind w:left="720" w:right="-720" w:hanging="720"/>
        <w:rPr>
          <w:rFonts w:eastAsiaTheme="minorHAnsi"/>
          <w:sz w:val="20"/>
        </w:rPr>
      </w:pPr>
    </w:p>
    <w:p w:rsidR="009F688B" w:rsidRPr="009F688B" w:rsidRDefault="009F688B" w:rsidP="009F688B">
      <w:pPr>
        <w:widowControl w:val="0"/>
        <w:autoSpaceDE w:val="0"/>
        <w:autoSpaceDN w:val="0"/>
        <w:adjustRightInd w:val="0"/>
        <w:ind w:left="720" w:right="-720" w:hanging="720"/>
        <w:rPr>
          <w:rFonts w:eastAsiaTheme="minorHAnsi"/>
          <w:sz w:val="20"/>
        </w:rPr>
      </w:pPr>
      <w:r w:rsidRPr="009F688B">
        <w:rPr>
          <w:rFonts w:eastAsiaTheme="minorHAnsi"/>
          <w:sz w:val="20"/>
        </w:rPr>
        <w:t xml:space="preserve">Carroll, G. J., &amp; Kupczyk-Romanczuk, G. (2007). Millennium Development Goals and Timor-Leste. </w:t>
      </w:r>
      <w:proofErr w:type="gramStart"/>
      <w:r w:rsidRPr="009F688B">
        <w:rPr>
          <w:rFonts w:eastAsiaTheme="minorHAnsi"/>
          <w:sz w:val="20"/>
        </w:rPr>
        <w:t xml:space="preserve">In M. Clarke &amp; S. </w:t>
      </w:r>
      <w:proofErr w:type="spellStart"/>
      <w:r w:rsidRPr="009F688B">
        <w:rPr>
          <w:rFonts w:eastAsiaTheme="minorHAnsi"/>
          <w:sz w:val="20"/>
        </w:rPr>
        <w:t>Feeny</w:t>
      </w:r>
      <w:proofErr w:type="spellEnd"/>
      <w:r w:rsidRPr="009F688B">
        <w:rPr>
          <w:rFonts w:eastAsiaTheme="minorHAnsi"/>
          <w:sz w:val="20"/>
        </w:rPr>
        <w:t xml:space="preserve"> (Eds.), </w:t>
      </w:r>
      <w:r w:rsidRPr="009F688B">
        <w:rPr>
          <w:rFonts w:eastAsiaTheme="minorHAnsi"/>
          <w:i/>
          <w:iCs/>
          <w:sz w:val="20"/>
        </w:rPr>
        <w:t>Education for the End of Poverty: Implementing all the Millennium Development Goals</w:t>
      </w:r>
      <w:r w:rsidRPr="009F688B">
        <w:rPr>
          <w:rFonts w:eastAsiaTheme="minorHAnsi"/>
          <w:sz w:val="20"/>
        </w:rPr>
        <w:t xml:space="preserve"> (pp. 65-83).</w:t>
      </w:r>
      <w:proofErr w:type="gramEnd"/>
      <w:r w:rsidRPr="009F688B">
        <w:rPr>
          <w:rFonts w:eastAsiaTheme="minorHAnsi"/>
          <w:sz w:val="20"/>
        </w:rPr>
        <w:t xml:space="preserve"> Hauppauge NY: Nova Science Publishers.</w:t>
      </w:r>
    </w:p>
    <w:p w:rsidR="009F688B" w:rsidRPr="009F688B" w:rsidRDefault="009F688B" w:rsidP="009F688B">
      <w:pPr>
        <w:widowControl w:val="0"/>
        <w:autoSpaceDE w:val="0"/>
        <w:autoSpaceDN w:val="0"/>
        <w:adjustRightInd w:val="0"/>
        <w:ind w:left="720" w:right="-720" w:hanging="720"/>
        <w:rPr>
          <w:rFonts w:eastAsiaTheme="minorHAnsi"/>
          <w:sz w:val="20"/>
        </w:rPr>
      </w:pPr>
    </w:p>
    <w:p w:rsidR="009F688B" w:rsidRPr="009F688B" w:rsidRDefault="009F688B" w:rsidP="009F688B">
      <w:pPr>
        <w:widowControl w:val="0"/>
        <w:autoSpaceDE w:val="0"/>
        <w:autoSpaceDN w:val="0"/>
        <w:adjustRightInd w:val="0"/>
        <w:ind w:left="720" w:right="-720" w:hanging="720"/>
        <w:rPr>
          <w:rFonts w:eastAsiaTheme="minorHAnsi"/>
          <w:sz w:val="20"/>
        </w:rPr>
      </w:pPr>
      <w:r w:rsidRPr="009F688B">
        <w:rPr>
          <w:rFonts w:eastAsiaTheme="minorHAnsi"/>
          <w:sz w:val="20"/>
        </w:rPr>
        <w:t xml:space="preserve">Freire, P. (1993). </w:t>
      </w:r>
      <w:proofErr w:type="gramStart"/>
      <w:r w:rsidRPr="009F688B">
        <w:rPr>
          <w:rFonts w:eastAsiaTheme="minorHAnsi"/>
          <w:i/>
          <w:iCs/>
          <w:sz w:val="20"/>
        </w:rPr>
        <w:t>Pedagogy of the Oppressed</w:t>
      </w:r>
      <w:r w:rsidRPr="009F688B">
        <w:rPr>
          <w:rFonts w:eastAsiaTheme="minorHAnsi"/>
          <w:sz w:val="20"/>
        </w:rPr>
        <w:t xml:space="preserve"> (M. B. Ramos, Trans.).</w:t>
      </w:r>
      <w:proofErr w:type="gramEnd"/>
      <w:r w:rsidRPr="009F688B">
        <w:rPr>
          <w:rFonts w:eastAsiaTheme="minorHAnsi"/>
          <w:sz w:val="20"/>
        </w:rPr>
        <w:t xml:space="preserve"> New York: Continuum.</w:t>
      </w:r>
    </w:p>
    <w:p w:rsidR="009F688B" w:rsidRPr="009F688B" w:rsidRDefault="009F688B" w:rsidP="009F688B">
      <w:pPr>
        <w:widowControl w:val="0"/>
        <w:autoSpaceDE w:val="0"/>
        <w:autoSpaceDN w:val="0"/>
        <w:adjustRightInd w:val="0"/>
        <w:ind w:left="720" w:right="-720" w:hanging="720"/>
        <w:rPr>
          <w:rFonts w:eastAsiaTheme="minorHAnsi"/>
          <w:sz w:val="20"/>
        </w:rPr>
      </w:pPr>
    </w:p>
    <w:p w:rsidR="009F688B" w:rsidRPr="009F688B" w:rsidRDefault="009F688B" w:rsidP="009F688B">
      <w:pPr>
        <w:widowControl w:val="0"/>
        <w:autoSpaceDE w:val="0"/>
        <w:autoSpaceDN w:val="0"/>
        <w:adjustRightInd w:val="0"/>
        <w:ind w:left="720" w:right="-720" w:hanging="720"/>
        <w:rPr>
          <w:rFonts w:eastAsiaTheme="minorHAnsi"/>
          <w:sz w:val="20"/>
        </w:rPr>
      </w:pPr>
      <w:r w:rsidRPr="009F688B">
        <w:rPr>
          <w:rFonts w:eastAsiaTheme="minorHAnsi"/>
          <w:sz w:val="20"/>
        </w:rPr>
        <w:t xml:space="preserve">Freire, P. (1993). </w:t>
      </w:r>
      <w:proofErr w:type="gramStart"/>
      <w:r w:rsidRPr="009F688B">
        <w:rPr>
          <w:rFonts w:eastAsiaTheme="minorHAnsi"/>
          <w:i/>
          <w:iCs/>
          <w:sz w:val="20"/>
        </w:rPr>
        <w:t>Pedagogy of the City</w:t>
      </w:r>
      <w:r w:rsidRPr="009F688B">
        <w:rPr>
          <w:rFonts w:eastAsiaTheme="minorHAnsi"/>
          <w:sz w:val="20"/>
        </w:rPr>
        <w:t>.</w:t>
      </w:r>
      <w:proofErr w:type="gramEnd"/>
      <w:r w:rsidRPr="009F688B">
        <w:rPr>
          <w:rFonts w:eastAsiaTheme="minorHAnsi"/>
          <w:sz w:val="20"/>
        </w:rPr>
        <w:t xml:space="preserve"> New York: Continuum.</w:t>
      </w:r>
    </w:p>
    <w:p w:rsidR="009F688B" w:rsidRPr="009F688B" w:rsidRDefault="009F688B" w:rsidP="009F688B">
      <w:pPr>
        <w:widowControl w:val="0"/>
        <w:autoSpaceDE w:val="0"/>
        <w:autoSpaceDN w:val="0"/>
        <w:adjustRightInd w:val="0"/>
        <w:ind w:left="720" w:right="-720" w:hanging="720"/>
        <w:rPr>
          <w:rFonts w:eastAsiaTheme="minorHAnsi"/>
          <w:sz w:val="20"/>
        </w:rPr>
      </w:pPr>
    </w:p>
    <w:p w:rsidR="009F688B" w:rsidRPr="009F688B" w:rsidRDefault="009F688B" w:rsidP="009F688B">
      <w:pPr>
        <w:widowControl w:val="0"/>
        <w:autoSpaceDE w:val="0"/>
        <w:autoSpaceDN w:val="0"/>
        <w:adjustRightInd w:val="0"/>
        <w:ind w:left="720" w:right="-720" w:hanging="720"/>
        <w:rPr>
          <w:rFonts w:eastAsiaTheme="minorHAnsi"/>
          <w:sz w:val="20"/>
        </w:rPr>
      </w:pPr>
      <w:r w:rsidRPr="009F688B">
        <w:rPr>
          <w:rFonts w:eastAsiaTheme="minorHAnsi"/>
          <w:sz w:val="20"/>
        </w:rPr>
        <w:t xml:space="preserve">Freire, P. (1996). </w:t>
      </w:r>
      <w:r w:rsidRPr="009F688B">
        <w:rPr>
          <w:rFonts w:eastAsiaTheme="minorHAnsi"/>
          <w:i/>
          <w:iCs/>
          <w:sz w:val="20"/>
        </w:rPr>
        <w:t>Letters to Christina: Reflections on My Life and Work</w:t>
      </w:r>
      <w:r w:rsidRPr="009F688B">
        <w:rPr>
          <w:rFonts w:eastAsiaTheme="minorHAnsi"/>
          <w:sz w:val="20"/>
        </w:rPr>
        <w:t xml:space="preserve">. London: </w:t>
      </w:r>
      <w:proofErr w:type="spellStart"/>
      <w:r w:rsidRPr="009F688B">
        <w:rPr>
          <w:rFonts w:eastAsiaTheme="minorHAnsi"/>
          <w:sz w:val="20"/>
        </w:rPr>
        <w:t>Routledge</w:t>
      </w:r>
      <w:proofErr w:type="spellEnd"/>
      <w:r w:rsidRPr="009F688B">
        <w:rPr>
          <w:rFonts w:eastAsiaTheme="minorHAnsi"/>
          <w:sz w:val="20"/>
        </w:rPr>
        <w:t>.</w:t>
      </w:r>
    </w:p>
    <w:p w:rsidR="009F688B" w:rsidRDefault="009F688B" w:rsidP="009F688B">
      <w:pPr>
        <w:widowControl w:val="0"/>
        <w:autoSpaceDE w:val="0"/>
        <w:autoSpaceDN w:val="0"/>
        <w:adjustRightInd w:val="0"/>
        <w:ind w:left="720" w:right="-720" w:hanging="720"/>
        <w:rPr>
          <w:rFonts w:eastAsiaTheme="minorHAnsi"/>
        </w:rPr>
      </w:pPr>
    </w:p>
    <w:p w:rsidR="009F688B" w:rsidRPr="009F688B" w:rsidRDefault="009F688B" w:rsidP="009F688B">
      <w:pPr>
        <w:widowControl w:val="0"/>
        <w:autoSpaceDE w:val="0"/>
        <w:autoSpaceDN w:val="0"/>
        <w:adjustRightInd w:val="0"/>
        <w:ind w:left="720" w:right="-720" w:hanging="720"/>
        <w:rPr>
          <w:rFonts w:eastAsiaTheme="minorHAnsi"/>
          <w:sz w:val="20"/>
        </w:rPr>
      </w:pPr>
      <w:r w:rsidRPr="009F688B">
        <w:rPr>
          <w:rFonts w:eastAsiaTheme="minorHAnsi"/>
          <w:sz w:val="20"/>
        </w:rPr>
        <w:t>Giroux, H. (2005). Representations of the unreal: Bush's Orwellian newspeak</w:t>
      </w:r>
      <w:proofErr w:type="gramStart"/>
      <w:r w:rsidRPr="009F688B">
        <w:rPr>
          <w:rFonts w:eastAsiaTheme="minorHAnsi"/>
          <w:sz w:val="20"/>
        </w:rPr>
        <w:t>.(</w:t>
      </w:r>
      <w:proofErr w:type="gramEnd"/>
      <w:r w:rsidRPr="009F688B">
        <w:rPr>
          <w:rFonts w:eastAsiaTheme="minorHAnsi"/>
          <w:sz w:val="20"/>
        </w:rPr>
        <w:t xml:space="preserve">feature). </w:t>
      </w:r>
      <w:proofErr w:type="gramStart"/>
      <w:r w:rsidRPr="009F688B">
        <w:rPr>
          <w:rFonts w:eastAsiaTheme="minorHAnsi"/>
          <w:i/>
          <w:iCs/>
          <w:sz w:val="20"/>
        </w:rPr>
        <w:t>Afterimage, 33</w:t>
      </w:r>
      <w:r w:rsidRPr="009F688B">
        <w:rPr>
          <w:rFonts w:eastAsiaTheme="minorHAnsi"/>
          <w:sz w:val="20"/>
        </w:rPr>
        <w:t>(3), 18(10).</w:t>
      </w:r>
      <w:proofErr w:type="gramEnd"/>
    </w:p>
    <w:p w:rsidR="009F688B" w:rsidRPr="009F688B" w:rsidRDefault="009F688B" w:rsidP="009F688B">
      <w:pPr>
        <w:widowControl w:val="0"/>
        <w:autoSpaceDE w:val="0"/>
        <w:autoSpaceDN w:val="0"/>
        <w:adjustRightInd w:val="0"/>
        <w:ind w:left="720" w:right="-720" w:hanging="720"/>
        <w:rPr>
          <w:rFonts w:eastAsiaTheme="minorHAnsi"/>
          <w:sz w:val="20"/>
        </w:rPr>
      </w:pPr>
    </w:p>
    <w:p w:rsidR="009F688B" w:rsidRPr="009F688B" w:rsidRDefault="009F688B" w:rsidP="009F688B">
      <w:pPr>
        <w:widowControl w:val="0"/>
        <w:autoSpaceDE w:val="0"/>
        <w:autoSpaceDN w:val="0"/>
        <w:adjustRightInd w:val="0"/>
        <w:ind w:left="720" w:right="-720" w:hanging="720"/>
        <w:rPr>
          <w:rFonts w:eastAsiaTheme="minorHAnsi"/>
          <w:sz w:val="20"/>
        </w:rPr>
      </w:pPr>
      <w:r w:rsidRPr="009F688B">
        <w:rPr>
          <w:rFonts w:eastAsiaTheme="minorHAnsi"/>
          <w:sz w:val="20"/>
        </w:rPr>
        <w:t xml:space="preserve">Giroux, H. A. (1983). </w:t>
      </w:r>
      <w:r w:rsidRPr="009F688B">
        <w:rPr>
          <w:rFonts w:eastAsiaTheme="minorHAnsi"/>
          <w:i/>
          <w:iCs/>
          <w:sz w:val="20"/>
        </w:rPr>
        <w:t xml:space="preserve">Theory and Resistance in Education: </w:t>
      </w:r>
      <w:proofErr w:type="gramStart"/>
      <w:r w:rsidRPr="009F688B">
        <w:rPr>
          <w:rFonts w:eastAsiaTheme="minorHAnsi"/>
          <w:i/>
          <w:iCs/>
          <w:sz w:val="20"/>
        </w:rPr>
        <w:t>A Pedagogy</w:t>
      </w:r>
      <w:proofErr w:type="gramEnd"/>
      <w:r w:rsidRPr="009F688B">
        <w:rPr>
          <w:rFonts w:eastAsiaTheme="minorHAnsi"/>
          <w:i/>
          <w:iCs/>
          <w:sz w:val="20"/>
        </w:rPr>
        <w:t xml:space="preserve"> for the Opposition</w:t>
      </w:r>
      <w:r w:rsidRPr="009F688B">
        <w:rPr>
          <w:rFonts w:eastAsiaTheme="minorHAnsi"/>
          <w:sz w:val="20"/>
        </w:rPr>
        <w:t>. South Hadley: Bergin &amp; Garvey Publishers.</w:t>
      </w:r>
    </w:p>
    <w:p w:rsidR="009F688B" w:rsidRPr="009F688B" w:rsidRDefault="009F688B" w:rsidP="009F688B">
      <w:pPr>
        <w:widowControl w:val="0"/>
        <w:autoSpaceDE w:val="0"/>
        <w:autoSpaceDN w:val="0"/>
        <w:adjustRightInd w:val="0"/>
        <w:ind w:left="720" w:right="-720" w:hanging="720"/>
        <w:rPr>
          <w:rFonts w:eastAsiaTheme="minorHAnsi"/>
          <w:sz w:val="20"/>
        </w:rPr>
      </w:pPr>
    </w:p>
    <w:p w:rsidR="009F688B" w:rsidRPr="009F688B" w:rsidRDefault="009F688B" w:rsidP="009F688B">
      <w:pPr>
        <w:widowControl w:val="0"/>
        <w:autoSpaceDE w:val="0"/>
        <w:autoSpaceDN w:val="0"/>
        <w:adjustRightInd w:val="0"/>
        <w:ind w:left="720" w:right="-720" w:hanging="720"/>
        <w:rPr>
          <w:rFonts w:eastAsiaTheme="minorHAnsi"/>
          <w:sz w:val="20"/>
        </w:rPr>
      </w:pPr>
      <w:r w:rsidRPr="009F688B">
        <w:rPr>
          <w:rFonts w:eastAsiaTheme="minorHAnsi"/>
          <w:sz w:val="20"/>
        </w:rPr>
        <w:t xml:space="preserve">Giroux, H. A. (1994). </w:t>
      </w:r>
      <w:r w:rsidRPr="009F688B">
        <w:rPr>
          <w:rFonts w:eastAsiaTheme="minorHAnsi"/>
          <w:i/>
          <w:iCs/>
          <w:sz w:val="20"/>
        </w:rPr>
        <w:t>Disturbing Pleasures: Learning and Popular Culture</w:t>
      </w:r>
      <w:r w:rsidRPr="009F688B">
        <w:rPr>
          <w:rFonts w:eastAsiaTheme="minorHAnsi"/>
          <w:sz w:val="20"/>
        </w:rPr>
        <w:t xml:space="preserve">. London: </w:t>
      </w:r>
      <w:proofErr w:type="spellStart"/>
      <w:r w:rsidRPr="009F688B">
        <w:rPr>
          <w:rFonts w:eastAsiaTheme="minorHAnsi"/>
          <w:sz w:val="20"/>
        </w:rPr>
        <w:t>Routledge</w:t>
      </w:r>
      <w:proofErr w:type="spellEnd"/>
      <w:r w:rsidRPr="009F688B">
        <w:rPr>
          <w:rFonts w:eastAsiaTheme="minorHAnsi"/>
          <w:sz w:val="20"/>
        </w:rPr>
        <w:t>.</w:t>
      </w:r>
    </w:p>
    <w:p w:rsidR="009F688B" w:rsidRPr="009F688B" w:rsidRDefault="009F688B" w:rsidP="009F688B">
      <w:pPr>
        <w:widowControl w:val="0"/>
        <w:autoSpaceDE w:val="0"/>
        <w:autoSpaceDN w:val="0"/>
        <w:adjustRightInd w:val="0"/>
        <w:ind w:left="720" w:right="-720" w:hanging="720"/>
        <w:rPr>
          <w:rFonts w:eastAsiaTheme="minorHAnsi"/>
          <w:sz w:val="20"/>
        </w:rPr>
      </w:pPr>
    </w:p>
    <w:p w:rsidR="009F688B" w:rsidRPr="009F688B" w:rsidRDefault="009F688B" w:rsidP="009F688B">
      <w:pPr>
        <w:widowControl w:val="0"/>
        <w:autoSpaceDE w:val="0"/>
        <w:autoSpaceDN w:val="0"/>
        <w:adjustRightInd w:val="0"/>
        <w:ind w:left="720" w:right="-720" w:hanging="720"/>
        <w:rPr>
          <w:rFonts w:eastAsiaTheme="minorHAnsi"/>
          <w:sz w:val="20"/>
        </w:rPr>
      </w:pPr>
      <w:r w:rsidRPr="009F688B">
        <w:rPr>
          <w:rFonts w:eastAsiaTheme="minorHAnsi"/>
          <w:sz w:val="20"/>
        </w:rPr>
        <w:t xml:space="preserve">Giroux, H. A. (1996). </w:t>
      </w:r>
      <w:r w:rsidRPr="009F688B">
        <w:rPr>
          <w:rFonts w:eastAsiaTheme="minorHAnsi"/>
          <w:i/>
          <w:iCs/>
          <w:sz w:val="20"/>
        </w:rPr>
        <w:t>Fugitive Cultures: Race Violence &amp; Youth</w:t>
      </w:r>
      <w:r w:rsidRPr="009F688B">
        <w:rPr>
          <w:rFonts w:eastAsiaTheme="minorHAnsi"/>
          <w:sz w:val="20"/>
        </w:rPr>
        <w:t xml:space="preserve">. New York: </w:t>
      </w:r>
      <w:proofErr w:type="spellStart"/>
      <w:r w:rsidRPr="009F688B">
        <w:rPr>
          <w:rFonts w:eastAsiaTheme="minorHAnsi"/>
          <w:sz w:val="20"/>
        </w:rPr>
        <w:t>Routledge</w:t>
      </w:r>
      <w:proofErr w:type="spellEnd"/>
      <w:r w:rsidRPr="009F688B">
        <w:rPr>
          <w:rFonts w:eastAsiaTheme="minorHAnsi"/>
          <w:sz w:val="20"/>
        </w:rPr>
        <w:t>.</w:t>
      </w:r>
    </w:p>
    <w:p w:rsidR="009F688B" w:rsidRPr="009F688B" w:rsidRDefault="009F688B" w:rsidP="009F688B">
      <w:pPr>
        <w:widowControl w:val="0"/>
        <w:autoSpaceDE w:val="0"/>
        <w:autoSpaceDN w:val="0"/>
        <w:adjustRightInd w:val="0"/>
        <w:ind w:left="720" w:right="-720" w:hanging="720"/>
        <w:rPr>
          <w:rFonts w:eastAsiaTheme="minorHAnsi"/>
          <w:sz w:val="20"/>
        </w:rPr>
      </w:pPr>
    </w:p>
    <w:p w:rsidR="009F688B" w:rsidRPr="009F688B" w:rsidRDefault="009F688B" w:rsidP="009F688B">
      <w:pPr>
        <w:widowControl w:val="0"/>
        <w:autoSpaceDE w:val="0"/>
        <w:autoSpaceDN w:val="0"/>
        <w:adjustRightInd w:val="0"/>
        <w:ind w:left="720" w:right="-720" w:hanging="720"/>
        <w:rPr>
          <w:rFonts w:eastAsiaTheme="minorHAnsi"/>
          <w:sz w:val="20"/>
        </w:rPr>
      </w:pPr>
      <w:r w:rsidRPr="009F688B">
        <w:rPr>
          <w:rFonts w:eastAsiaTheme="minorHAnsi"/>
          <w:sz w:val="20"/>
        </w:rPr>
        <w:t xml:space="preserve">Giroux, H. A. (1999). </w:t>
      </w:r>
      <w:r w:rsidRPr="009F688B">
        <w:rPr>
          <w:rFonts w:eastAsiaTheme="minorHAnsi"/>
          <w:i/>
          <w:iCs/>
          <w:sz w:val="20"/>
        </w:rPr>
        <w:t>The Mouse that Roared: Disney and the end of innocence</w:t>
      </w:r>
      <w:r w:rsidRPr="009F688B">
        <w:rPr>
          <w:rFonts w:eastAsiaTheme="minorHAnsi"/>
          <w:sz w:val="20"/>
        </w:rPr>
        <w:t xml:space="preserve">. Lanham, MD: </w:t>
      </w:r>
      <w:proofErr w:type="spellStart"/>
      <w:r w:rsidRPr="009F688B">
        <w:rPr>
          <w:rFonts w:eastAsiaTheme="minorHAnsi"/>
          <w:sz w:val="20"/>
        </w:rPr>
        <w:t>Rowman</w:t>
      </w:r>
      <w:proofErr w:type="spellEnd"/>
      <w:r w:rsidRPr="009F688B">
        <w:rPr>
          <w:rFonts w:eastAsiaTheme="minorHAnsi"/>
          <w:sz w:val="20"/>
        </w:rPr>
        <w:t xml:space="preserve"> &amp; Littlefield.</w:t>
      </w:r>
    </w:p>
    <w:p w:rsidR="009F688B" w:rsidRPr="009F688B" w:rsidRDefault="009F688B" w:rsidP="009F688B">
      <w:pPr>
        <w:widowControl w:val="0"/>
        <w:autoSpaceDE w:val="0"/>
        <w:autoSpaceDN w:val="0"/>
        <w:adjustRightInd w:val="0"/>
        <w:ind w:left="720" w:right="-720" w:hanging="720"/>
        <w:rPr>
          <w:rFonts w:eastAsiaTheme="minorHAnsi"/>
          <w:sz w:val="20"/>
        </w:rPr>
      </w:pPr>
    </w:p>
    <w:p w:rsidR="009F688B" w:rsidRPr="009F688B" w:rsidRDefault="009F688B" w:rsidP="009F688B">
      <w:pPr>
        <w:widowControl w:val="0"/>
        <w:autoSpaceDE w:val="0"/>
        <w:autoSpaceDN w:val="0"/>
        <w:adjustRightInd w:val="0"/>
        <w:ind w:left="720" w:right="-720" w:hanging="720"/>
        <w:rPr>
          <w:rFonts w:eastAsiaTheme="minorHAnsi"/>
          <w:sz w:val="20"/>
        </w:rPr>
      </w:pPr>
      <w:r w:rsidRPr="009F688B">
        <w:rPr>
          <w:rFonts w:eastAsiaTheme="minorHAnsi"/>
          <w:sz w:val="20"/>
        </w:rPr>
        <w:t xml:space="preserve">Giroux, H. A. (2004). </w:t>
      </w:r>
      <w:proofErr w:type="gramStart"/>
      <w:r w:rsidRPr="009F688B">
        <w:rPr>
          <w:rFonts w:eastAsiaTheme="minorHAnsi"/>
          <w:sz w:val="20"/>
        </w:rPr>
        <w:t xml:space="preserve">Education after Abu </w:t>
      </w:r>
      <w:proofErr w:type="spellStart"/>
      <w:r w:rsidRPr="009F688B">
        <w:rPr>
          <w:rFonts w:eastAsiaTheme="minorHAnsi"/>
          <w:sz w:val="20"/>
        </w:rPr>
        <w:t>Ghraib</w:t>
      </w:r>
      <w:proofErr w:type="spellEnd"/>
      <w:r w:rsidRPr="009F688B">
        <w:rPr>
          <w:rFonts w:eastAsiaTheme="minorHAnsi"/>
          <w:sz w:val="20"/>
        </w:rPr>
        <w:t>.</w:t>
      </w:r>
      <w:proofErr w:type="gramEnd"/>
      <w:r w:rsidRPr="009F688B">
        <w:rPr>
          <w:rFonts w:eastAsiaTheme="minorHAnsi"/>
          <w:sz w:val="20"/>
        </w:rPr>
        <w:t xml:space="preserve"> </w:t>
      </w:r>
      <w:proofErr w:type="gramStart"/>
      <w:r w:rsidRPr="009F688B">
        <w:rPr>
          <w:rFonts w:eastAsiaTheme="minorHAnsi"/>
          <w:i/>
          <w:iCs/>
          <w:sz w:val="20"/>
        </w:rPr>
        <w:t>Cultural Studies, 18</w:t>
      </w:r>
      <w:r w:rsidRPr="009F688B">
        <w:rPr>
          <w:rFonts w:eastAsiaTheme="minorHAnsi"/>
          <w:sz w:val="20"/>
        </w:rPr>
        <w:t>(6), 779(737).</w:t>
      </w:r>
      <w:proofErr w:type="gramEnd"/>
    </w:p>
    <w:p w:rsidR="009F688B" w:rsidRPr="009F688B" w:rsidRDefault="009F688B" w:rsidP="009F688B">
      <w:pPr>
        <w:widowControl w:val="0"/>
        <w:autoSpaceDE w:val="0"/>
        <w:autoSpaceDN w:val="0"/>
        <w:adjustRightInd w:val="0"/>
        <w:ind w:left="720" w:right="-720" w:hanging="720"/>
        <w:rPr>
          <w:rFonts w:eastAsiaTheme="minorHAnsi"/>
          <w:sz w:val="20"/>
        </w:rPr>
      </w:pPr>
    </w:p>
    <w:p w:rsidR="009F688B" w:rsidRPr="009F688B" w:rsidRDefault="009F688B" w:rsidP="009F688B">
      <w:pPr>
        <w:widowControl w:val="0"/>
        <w:autoSpaceDE w:val="0"/>
        <w:autoSpaceDN w:val="0"/>
        <w:adjustRightInd w:val="0"/>
        <w:ind w:left="720" w:right="-720" w:hanging="720"/>
        <w:rPr>
          <w:rFonts w:eastAsiaTheme="minorHAnsi"/>
          <w:sz w:val="20"/>
        </w:rPr>
      </w:pPr>
      <w:r w:rsidRPr="009F688B">
        <w:rPr>
          <w:rFonts w:eastAsiaTheme="minorHAnsi"/>
          <w:sz w:val="20"/>
        </w:rPr>
        <w:t xml:space="preserve">Giroux, H. A. (2004). War on Terror: The </w:t>
      </w:r>
      <w:proofErr w:type="spellStart"/>
      <w:r w:rsidRPr="009F688B">
        <w:rPr>
          <w:rFonts w:eastAsiaTheme="minorHAnsi"/>
          <w:sz w:val="20"/>
        </w:rPr>
        <w:t>Militarising</w:t>
      </w:r>
      <w:proofErr w:type="spellEnd"/>
      <w:r w:rsidRPr="009F688B">
        <w:rPr>
          <w:rFonts w:eastAsiaTheme="minorHAnsi"/>
          <w:sz w:val="20"/>
        </w:rPr>
        <w:t xml:space="preserve"> of Public Space and Culture in the United States. </w:t>
      </w:r>
      <w:proofErr w:type="gramStart"/>
      <w:r w:rsidRPr="009F688B">
        <w:rPr>
          <w:rFonts w:eastAsiaTheme="minorHAnsi"/>
          <w:i/>
          <w:iCs/>
          <w:sz w:val="20"/>
        </w:rPr>
        <w:t>Third Text, 18</w:t>
      </w:r>
      <w:r w:rsidRPr="009F688B">
        <w:rPr>
          <w:rFonts w:eastAsiaTheme="minorHAnsi"/>
          <w:sz w:val="20"/>
        </w:rPr>
        <w:t>(4), 211-221.</w:t>
      </w:r>
      <w:proofErr w:type="gramEnd"/>
    </w:p>
    <w:p w:rsidR="00B94654" w:rsidRDefault="00B94654" w:rsidP="009F688B">
      <w:pPr>
        <w:pStyle w:val="NormalWeb"/>
        <w:spacing w:beforeLines="0" w:afterLines="0" w:line="480" w:lineRule="atLeast"/>
        <w:ind w:left="630" w:hanging="630"/>
      </w:pPr>
      <w:proofErr w:type="spellStart"/>
      <w:r>
        <w:t>Isay</w:t>
      </w:r>
      <w:proofErr w:type="spellEnd"/>
      <w:r>
        <w:t xml:space="preserve">, D., &amp; </w:t>
      </w:r>
      <w:proofErr w:type="spellStart"/>
      <w:r>
        <w:t>Isay</w:t>
      </w:r>
      <w:proofErr w:type="spellEnd"/>
      <w:r>
        <w:t xml:space="preserve">, D. (2008). </w:t>
      </w:r>
      <w:r>
        <w:rPr>
          <w:i/>
          <w:iCs/>
        </w:rPr>
        <w:t xml:space="preserve">Listening Is an Act of Love: A Celebration of American Life from the </w:t>
      </w:r>
      <w:proofErr w:type="spellStart"/>
      <w:r>
        <w:rPr>
          <w:i/>
          <w:iCs/>
        </w:rPr>
        <w:t>StoryCorps</w:t>
      </w:r>
      <w:proofErr w:type="spellEnd"/>
      <w:r>
        <w:rPr>
          <w:i/>
          <w:iCs/>
        </w:rPr>
        <w:t xml:space="preserve"> Project</w:t>
      </w:r>
      <w:r>
        <w:t xml:space="preserve"> (Reprint.). Penguin Two. </w:t>
      </w:r>
      <w:r>
        <w:rPr>
          <w:rStyle w:val="z3988"/>
        </w:rPr>
        <w:t> </w:t>
      </w:r>
    </w:p>
    <w:p w:rsidR="00B94654" w:rsidRDefault="00B94654" w:rsidP="009F688B">
      <w:pPr>
        <w:pStyle w:val="NormalWeb"/>
        <w:spacing w:beforeLines="0" w:afterLines="0" w:line="480" w:lineRule="atLeast"/>
        <w:ind w:left="630" w:hanging="630"/>
      </w:pPr>
      <w:proofErr w:type="gramStart"/>
      <w:r>
        <w:t>Kenny, M. E. (1987).</w:t>
      </w:r>
      <w:proofErr w:type="gramEnd"/>
      <w:r>
        <w:t xml:space="preserve"> </w:t>
      </w:r>
      <w:proofErr w:type="gramStart"/>
      <w:r>
        <w:t>The extent and function of parental attachment among first-year college students.</w:t>
      </w:r>
      <w:proofErr w:type="gramEnd"/>
      <w:r>
        <w:t xml:space="preserve"> </w:t>
      </w:r>
      <w:r>
        <w:rPr>
          <w:i/>
          <w:iCs/>
        </w:rPr>
        <w:t>Journal of Youth and Adolescence</w:t>
      </w:r>
      <w:r>
        <w:t xml:space="preserve">, </w:t>
      </w:r>
      <w:r>
        <w:rPr>
          <w:i/>
          <w:iCs/>
        </w:rPr>
        <w:t>16</w:t>
      </w:r>
      <w:r>
        <w:t xml:space="preserve">(1), 17–29. </w:t>
      </w:r>
      <w:r>
        <w:rPr>
          <w:rStyle w:val="z3988"/>
        </w:rPr>
        <w:t> </w:t>
      </w:r>
    </w:p>
    <w:p w:rsidR="00B94654" w:rsidRDefault="00B94654" w:rsidP="009F688B">
      <w:pPr>
        <w:pStyle w:val="NormalWeb"/>
        <w:spacing w:beforeLines="0" w:afterLines="0" w:line="480" w:lineRule="atLeast"/>
        <w:ind w:left="630" w:hanging="630"/>
      </w:pPr>
      <w:proofErr w:type="spellStart"/>
      <w:r>
        <w:t>Leamnson</w:t>
      </w:r>
      <w:proofErr w:type="spellEnd"/>
      <w:r>
        <w:t xml:space="preserve">, R. (1999). </w:t>
      </w:r>
      <w:r>
        <w:rPr>
          <w:i/>
          <w:iCs/>
        </w:rPr>
        <w:t>Thinking about teaching and learning: Developing habits of learning with first year college and university students</w:t>
      </w:r>
      <w:r>
        <w:t xml:space="preserve">. </w:t>
      </w:r>
      <w:proofErr w:type="gramStart"/>
      <w:r>
        <w:t>Stylus Publishing (VA).</w:t>
      </w:r>
      <w:proofErr w:type="gramEnd"/>
      <w:r>
        <w:t xml:space="preserve"> </w:t>
      </w:r>
      <w:r>
        <w:rPr>
          <w:rStyle w:val="z3988"/>
        </w:rPr>
        <w:t> </w:t>
      </w:r>
    </w:p>
    <w:p w:rsidR="00B94654" w:rsidRDefault="00B94654" w:rsidP="009F688B">
      <w:pPr>
        <w:pStyle w:val="NormalWeb"/>
        <w:spacing w:beforeLines="0" w:afterLines="0" w:line="480" w:lineRule="atLeast"/>
        <w:ind w:left="630" w:hanging="630"/>
      </w:pPr>
      <w:proofErr w:type="spellStart"/>
      <w:r>
        <w:t>Lottes</w:t>
      </w:r>
      <w:proofErr w:type="spellEnd"/>
      <w:r>
        <w:t xml:space="preserve">, I. L., &amp; </w:t>
      </w:r>
      <w:proofErr w:type="spellStart"/>
      <w:r>
        <w:t>Kuriloff</w:t>
      </w:r>
      <w:proofErr w:type="spellEnd"/>
      <w:r>
        <w:t xml:space="preserve">, P. J. (1994). </w:t>
      </w:r>
      <w:proofErr w:type="gramStart"/>
      <w:r>
        <w:t>The impact of college experience on political and social attitudes.</w:t>
      </w:r>
      <w:proofErr w:type="gramEnd"/>
      <w:r>
        <w:t xml:space="preserve"> </w:t>
      </w:r>
      <w:r>
        <w:rPr>
          <w:i/>
          <w:iCs/>
        </w:rPr>
        <w:t>Sex Roles</w:t>
      </w:r>
      <w:r>
        <w:t xml:space="preserve">, </w:t>
      </w:r>
      <w:r>
        <w:rPr>
          <w:i/>
          <w:iCs/>
        </w:rPr>
        <w:t>31</w:t>
      </w:r>
      <w:r>
        <w:t xml:space="preserve">(1), </w:t>
      </w:r>
      <w:proofErr w:type="gramStart"/>
      <w:r>
        <w:t>31</w:t>
      </w:r>
      <w:proofErr w:type="gramEnd"/>
      <w:r>
        <w:t xml:space="preserve">–54. </w:t>
      </w:r>
      <w:r>
        <w:rPr>
          <w:rStyle w:val="z3988"/>
        </w:rPr>
        <w:t> </w:t>
      </w:r>
    </w:p>
    <w:p w:rsidR="00B94654" w:rsidRDefault="00B94654" w:rsidP="009F688B">
      <w:pPr>
        <w:pStyle w:val="NormalWeb"/>
        <w:spacing w:beforeLines="0" w:afterLines="0" w:line="480" w:lineRule="atLeast"/>
        <w:ind w:left="630" w:hanging="630"/>
      </w:pPr>
      <w:proofErr w:type="spellStart"/>
      <w:proofErr w:type="gramStart"/>
      <w:r>
        <w:t>Pascarella</w:t>
      </w:r>
      <w:proofErr w:type="spellEnd"/>
      <w:r>
        <w:t xml:space="preserve">, E. T., Edison, M., Nora, A., </w:t>
      </w:r>
      <w:proofErr w:type="spellStart"/>
      <w:r>
        <w:t>Hagedorn</w:t>
      </w:r>
      <w:proofErr w:type="spellEnd"/>
      <w:r>
        <w:t xml:space="preserve">, L. S., &amp; </w:t>
      </w:r>
      <w:proofErr w:type="spellStart"/>
      <w:r>
        <w:t>Terenzini</w:t>
      </w:r>
      <w:proofErr w:type="spellEnd"/>
      <w:r>
        <w:t>, P. T. (1996).</w:t>
      </w:r>
      <w:proofErr w:type="gramEnd"/>
      <w:r>
        <w:t xml:space="preserve"> </w:t>
      </w:r>
      <w:proofErr w:type="gramStart"/>
      <w:r>
        <w:t>Influences on Students' Openness to Diversity and Challenge in the First Year of College.</w:t>
      </w:r>
      <w:proofErr w:type="gramEnd"/>
      <w:r>
        <w:t xml:space="preserve"> </w:t>
      </w:r>
      <w:r>
        <w:rPr>
          <w:i/>
          <w:iCs/>
        </w:rPr>
        <w:t>Journal of higher education</w:t>
      </w:r>
      <w:r>
        <w:t xml:space="preserve">, </w:t>
      </w:r>
      <w:r>
        <w:rPr>
          <w:i/>
          <w:iCs/>
        </w:rPr>
        <w:t>67</w:t>
      </w:r>
      <w:r>
        <w:t xml:space="preserve">(2). </w:t>
      </w:r>
      <w:r>
        <w:rPr>
          <w:rStyle w:val="z3988"/>
        </w:rPr>
        <w:t> </w:t>
      </w:r>
    </w:p>
    <w:p w:rsidR="00B94654" w:rsidRDefault="00B94654" w:rsidP="009F688B">
      <w:pPr>
        <w:pStyle w:val="NormalWeb"/>
        <w:spacing w:beforeLines="0" w:afterLines="0" w:line="480" w:lineRule="atLeast"/>
        <w:ind w:left="630" w:hanging="630"/>
      </w:pPr>
      <w:proofErr w:type="spellStart"/>
      <w:r>
        <w:t>Pillemer</w:t>
      </w:r>
      <w:proofErr w:type="spellEnd"/>
      <w:r>
        <w:t xml:space="preserve">, D. B., Goldsmith, L. R., </w:t>
      </w:r>
      <w:proofErr w:type="spellStart"/>
      <w:r>
        <w:t>Panter</w:t>
      </w:r>
      <w:proofErr w:type="spellEnd"/>
      <w:r>
        <w:t xml:space="preserve">, A. T., &amp; White, S. H. (1988). </w:t>
      </w:r>
      <w:proofErr w:type="gramStart"/>
      <w:r>
        <w:t>Very long-term memories of the first year in college.</w:t>
      </w:r>
      <w:proofErr w:type="gramEnd"/>
      <w:r>
        <w:t xml:space="preserve"> </w:t>
      </w:r>
      <w:r>
        <w:rPr>
          <w:i/>
          <w:iCs/>
        </w:rPr>
        <w:t>Journal of Experimental Psychology: Learning, Memory, and Cognition</w:t>
      </w:r>
      <w:r>
        <w:t xml:space="preserve">, </w:t>
      </w:r>
      <w:r>
        <w:rPr>
          <w:i/>
          <w:iCs/>
        </w:rPr>
        <w:t>14</w:t>
      </w:r>
      <w:r>
        <w:t xml:space="preserve">(4), 709–715. </w:t>
      </w:r>
      <w:r>
        <w:rPr>
          <w:rStyle w:val="z3988"/>
        </w:rPr>
        <w:t> </w:t>
      </w:r>
    </w:p>
    <w:p w:rsidR="00B94654" w:rsidRDefault="00B94654" w:rsidP="009F688B">
      <w:pPr>
        <w:pStyle w:val="NormalWeb"/>
        <w:spacing w:beforeLines="0" w:afterLines="0" w:line="480" w:lineRule="atLeast"/>
        <w:ind w:left="630" w:hanging="630"/>
      </w:pPr>
      <w:proofErr w:type="spellStart"/>
      <w:r>
        <w:t>Terenzini</w:t>
      </w:r>
      <w:proofErr w:type="spellEnd"/>
      <w:r>
        <w:t xml:space="preserve">, P. T., Springer, L., </w:t>
      </w:r>
      <w:proofErr w:type="spellStart"/>
      <w:r>
        <w:t>Yaeger</w:t>
      </w:r>
      <w:proofErr w:type="spellEnd"/>
      <w:r>
        <w:t xml:space="preserve">, P. M., </w:t>
      </w:r>
      <w:proofErr w:type="spellStart"/>
      <w:r>
        <w:t>Pascarella</w:t>
      </w:r>
      <w:proofErr w:type="spellEnd"/>
      <w:r>
        <w:t xml:space="preserve">, E. T., &amp; Nora, A. (1996). First-generation college students: Characteristics, experiences, and cognitive development. </w:t>
      </w:r>
      <w:r>
        <w:rPr>
          <w:i/>
          <w:iCs/>
        </w:rPr>
        <w:t>Research in Higher Education</w:t>
      </w:r>
      <w:r>
        <w:t xml:space="preserve">, </w:t>
      </w:r>
      <w:r>
        <w:rPr>
          <w:i/>
          <w:iCs/>
        </w:rPr>
        <w:t>37</w:t>
      </w:r>
      <w:r>
        <w:t xml:space="preserve">(1), 1–22. </w:t>
      </w:r>
      <w:r>
        <w:rPr>
          <w:rStyle w:val="z3988"/>
        </w:rPr>
        <w:t> </w:t>
      </w:r>
    </w:p>
    <w:p w:rsidR="00B94654" w:rsidRDefault="00B94654" w:rsidP="009F688B">
      <w:pPr>
        <w:pStyle w:val="NormalWeb"/>
        <w:spacing w:beforeLines="0" w:afterLines="0" w:line="480" w:lineRule="atLeast"/>
        <w:ind w:left="630" w:hanging="630"/>
      </w:pPr>
      <w:proofErr w:type="gramStart"/>
      <w:r>
        <w:t>Tinto, V. (1998).</w:t>
      </w:r>
      <w:proofErr w:type="gramEnd"/>
      <w:r>
        <w:t xml:space="preserve"> Colleges as communities: Taking research on student persistence seriously. </w:t>
      </w:r>
      <w:proofErr w:type="gramStart"/>
      <w:r>
        <w:rPr>
          <w:i/>
          <w:iCs/>
        </w:rPr>
        <w:t>Review of Higher Education</w:t>
      </w:r>
      <w:r>
        <w:t xml:space="preserve">, </w:t>
      </w:r>
      <w:r>
        <w:rPr>
          <w:i/>
          <w:iCs/>
        </w:rPr>
        <w:t>21</w:t>
      </w:r>
      <w:r>
        <w:t>, 167–178.</w:t>
      </w:r>
      <w:proofErr w:type="gramEnd"/>
      <w:r>
        <w:t xml:space="preserve"> </w:t>
      </w:r>
      <w:r>
        <w:rPr>
          <w:rStyle w:val="z3988"/>
        </w:rPr>
        <w:t> </w:t>
      </w:r>
    </w:p>
    <w:p w:rsidR="00B94654" w:rsidRDefault="00B94654" w:rsidP="009F688B">
      <w:pPr>
        <w:pStyle w:val="NormalWeb"/>
        <w:spacing w:beforeLines="0" w:afterLines="0" w:line="480" w:lineRule="atLeast"/>
        <w:ind w:left="630" w:hanging="630"/>
      </w:pPr>
      <w:proofErr w:type="spellStart"/>
      <w:r>
        <w:t>Upcraft</w:t>
      </w:r>
      <w:proofErr w:type="spellEnd"/>
      <w:r>
        <w:t xml:space="preserve">, M. L., &amp; Gardner, J. N. (1989). </w:t>
      </w:r>
      <w:proofErr w:type="gramStart"/>
      <w:r>
        <w:rPr>
          <w:i/>
          <w:iCs/>
        </w:rPr>
        <w:t>The Freshman Year Experience.</w:t>
      </w:r>
      <w:proofErr w:type="gramEnd"/>
      <w:r>
        <w:rPr>
          <w:i/>
          <w:iCs/>
        </w:rPr>
        <w:t xml:space="preserve"> Helping Students Survive and Succeed in College.</w:t>
      </w:r>
      <w:r>
        <w:t xml:space="preserve"> </w:t>
      </w:r>
      <w:proofErr w:type="spellStart"/>
      <w:proofErr w:type="gramStart"/>
      <w:r>
        <w:t>Jossey</w:t>
      </w:r>
      <w:proofErr w:type="spellEnd"/>
      <w:r>
        <w:t xml:space="preserve">-Bass Inc., Publishers, 350 </w:t>
      </w:r>
      <w:proofErr w:type="spellStart"/>
      <w:r>
        <w:t>Sansome</w:t>
      </w:r>
      <w:proofErr w:type="spellEnd"/>
      <w:r>
        <w:t xml:space="preserve"> St., San Francisco, CA 94104-1310 ($32.95).</w:t>
      </w:r>
      <w:proofErr w:type="gramEnd"/>
      <w:r>
        <w:t xml:space="preserve"> </w:t>
      </w:r>
      <w:r>
        <w:rPr>
          <w:rStyle w:val="z3988"/>
        </w:rPr>
        <w:t> </w:t>
      </w:r>
    </w:p>
    <w:p w:rsidR="009F688B" w:rsidRDefault="00B94654" w:rsidP="009F688B">
      <w:pPr>
        <w:pStyle w:val="NormalWeb"/>
        <w:spacing w:beforeLines="0" w:afterLines="0" w:line="480" w:lineRule="atLeast"/>
        <w:ind w:left="630" w:hanging="630"/>
        <w:rPr>
          <w:rStyle w:val="z3988"/>
        </w:rPr>
      </w:pPr>
      <w:proofErr w:type="spellStart"/>
      <w:proofErr w:type="gramStart"/>
      <w:r>
        <w:t>Upcraft</w:t>
      </w:r>
      <w:proofErr w:type="spellEnd"/>
      <w:r>
        <w:t>, M. L., Gardner, J. N., Barefoot, B. O., &amp; others.</w:t>
      </w:r>
      <w:proofErr w:type="gramEnd"/>
      <w:r>
        <w:t xml:space="preserve"> (2005). </w:t>
      </w:r>
      <w:r>
        <w:rPr>
          <w:i/>
          <w:iCs/>
        </w:rPr>
        <w:t>Challenging and supporting the first-year student: A handbook for improving the first year of college</w:t>
      </w:r>
      <w:r>
        <w:t xml:space="preserve">. </w:t>
      </w:r>
      <w:proofErr w:type="spellStart"/>
      <w:proofErr w:type="gramStart"/>
      <w:r>
        <w:t>Jossey</w:t>
      </w:r>
      <w:proofErr w:type="spellEnd"/>
      <w:r>
        <w:t>-Bass San Francisco.</w:t>
      </w:r>
      <w:proofErr w:type="gramEnd"/>
      <w:r>
        <w:t xml:space="preserve"> </w:t>
      </w:r>
      <w:r>
        <w:rPr>
          <w:rStyle w:val="z3988"/>
        </w:rPr>
        <w:t> </w:t>
      </w:r>
    </w:p>
    <w:p w:rsidR="009F688B" w:rsidRPr="009F688B" w:rsidRDefault="009F688B" w:rsidP="00E87F34">
      <w:pPr>
        <w:widowControl w:val="0"/>
        <w:autoSpaceDE w:val="0"/>
        <w:autoSpaceDN w:val="0"/>
        <w:adjustRightInd w:val="0"/>
        <w:spacing w:before="240"/>
        <w:ind w:left="720" w:right="-720" w:hanging="720"/>
        <w:rPr>
          <w:rFonts w:eastAsiaTheme="minorHAnsi"/>
          <w:sz w:val="20"/>
        </w:rPr>
      </w:pPr>
      <w:r w:rsidRPr="009F688B">
        <w:rPr>
          <w:rFonts w:eastAsiaTheme="minorHAnsi"/>
          <w:sz w:val="20"/>
        </w:rPr>
        <w:t xml:space="preserve">West, C. (1993). </w:t>
      </w:r>
      <w:r w:rsidRPr="009F688B">
        <w:rPr>
          <w:rFonts w:eastAsiaTheme="minorHAnsi"/>
          <w:i/>
          <w:iCs/>
          <w:sz w:val="20"/>
        </w:rPr>
        <w:t>Race Matters</w:t>
      </w:r>
      <w:r w:rsidRPr="009F688B">
        <w:rPr>
          <w:rFonts w:eastAsiaTheme="minorHAnsi"/>
          <w:sz w:val="20"/>
        </w:rPr>
        <w:t>. Boston: Beacon Press.</w:t>
      </w:r>
    </w:p>
    <w:p w:rsidR="009F688B" w:rsidRPr="009F688B" w:rsidRDefault="009F688B" w:rsidP="009F688B">
      <w:pPr>
        <w:widowControl w:val="0"/>
        <w:autoSpaceDE w:val="0"/>
        <w:autoSpaceDN w:val="0"/>
        <w:adjustRightInd w:val="0"/>
        <w:ind w:left="720" w:right="-720" w:hanging="720"/>
        <w:rPr>
          <w:rFonts w:eastAsiaTheme="minorHAnsi"/>
          <w:sz w:val="20"/>
        </w:rPr>
      </w:pPr>
    </w:p>
    <w:p w:rsidR="001315CF" w:rsidRPr="009E3986" w:rsidRDefault="009F688B" w:rsidP="009E3986">
      <w:pPr>
        <w:widowControl w:val="0"/>
        <w:autoSpaceDE w:val="0"/>
        <w:autoSpaceDN w:val="0"/>
        <w:adjustRightInd w:val="0"/>
        <w:ind w:left="720" w:right="-720" w:hanging="720"/>
        <w:rPr>
          <w:rFonts w:eastAsiaTheme="minorHAnsi"/>
          <w:sz w:val="20"/>
        </w:rPr>
      </w:pPr>
      <w:r w:rsidRPr="009F688B">
        <w:rPr>
          <w:rFonts w:eastAsiaTheme="minorHAnsi"/>
          <w:sz w:val="20"/>
        </w:rPr>
        <w:t xml:space="preserve">West, C. (2004). </w:t>
      </w:r>
      <w:r w:rsidRPr="009F688B">
        <w:rPr>
          <w:rFonts w:eastAsiaTheme="minorHAnsi"/>
          <w:i/>
          <w:iCs/>
          <w:sz w:val="20"/>
        </w:rPr>
        <w:t>Democracy Matters: Winning the Fight against Imperialism</w:t>
      </w:r>
      <w:r w:rsidRPr="009F688B">
        <w:rPr>
          <w:rFonts w:eastAsiaTheme="minorHAnsi"/>
          <w:sz w:val="20"/>
        </w:rPr>
        <w:t>. New York: The Penguin Press.</w:t>
      </w:r>
    </w:p>
    <w:sectPr w:rsidR="001315CF" w:rsidRPr="009E3986" w:rsidSect="00C262DB">
      <w:pgSz w:w="12240" w:h="15840"/>
      <w:pgMar w:top="117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Lucida Grande">
    <w:panose1 w:val="05000000000000000000"/>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Reference Sans Serif">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84E4849"/>
    <w:multiLevelType w:val="hybridMultilevel"/>
    <w:tmpl w:val="CB8E9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32C29"/>
    <w:multiLevelType w:val="hybridMultilevel"/>
    <w:tmpl w:val="C41E488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28CB2B0C"/>
    <w:multiLevelType w:val="hybridMultilevel"/>
    <w:tmpl w:val="46D4A7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374BD9"/>
    <w:multiLevelType w:val="hybridMultilevel"/>
    <w:tmpl w:val="E3A855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4602A7"/>
    <w:multiLevelType w:val="hybridMultilevel"/>
    <w:tmpl w:val="D520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35BFA"/>
    <w:rsid w:val="001315CF"/>
    <w:rsid w:val="001E6F54"/>
    <w:rsid w:val="00217C9E"/>
    <w:rsid w:val="003627CB"/>
    <w:rsid w:val="00366FE5"/>
    <w:rsid w:val="003C1988"/>
    <w:rsid w:val="00421EC6"/>
    <w:rsid w:val="00432E83"/>
    <w:rsid w:val="004422DD"/>
    <w:rsid w:val="00477CA4"/>
    <w:rsid w:val="005E0D1F"/>
    <w:rsid w:val="006277F8"/>
    <w:rsid w:val="00635BFA"/>
    <w:rsid w:val="00772E79"/>
    <w:rsid w:val="007C69CF"/>
    <w:rsid w:val="00813F40"/>
    <w:rsid w:val="008363F3"/>
    <w:rsid w:val="008B5C1B"/>
    <w:rsid w:val="00923B6F"/>
    <w:rsid w:val="009C6CAF"/>
    <w:rsid w:val="009E3986"/>
    <w:rsid w:val="009F688B"/>
    <w:rsid w:val="00A14B5F"/>
    <w:rsid w:val="00A3120E"/>
    <w:rsid w:val="00A3491C"/>
    <w:rsid w:val="00A5182F"/>
    <w:rsid w:val="00AD7F68"/>
    <w:rsid w:val="00B61477"/>
    <w:rsid w:val="00B8071D"/>
    <w:rsid w:val="00B94654"/>
    <w:rsid w:val="00BA0CCF"/>
    <w:rsid w:val="00C16953"/>
    <w:rsid w:val="00C2266F"/>
    <w:rsid w:val="00C262DB"/>
    <w:rsid w:val="00D02C71"/>
    <w:rsid w:val="00D4764E"/>
    <w:rsid w:val="00D65D94"/>
    <w:rsid w:val="00E31656"/>
    <w:rsid w:val="00E87F34"/>
    <w:rsid w:val="00EF408F"/>
    <w:rsid w:val="00F35C8E"/>
    <w:rsid w:val="00F67EF9"/>
    <w:rsid w:val="00F91C1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FA"/>
    <w:pPr>
      <w:spacing w:after="0"/>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lockQuoteIndented">
    <w:name w:val="Block Quote Indented"/>
    <w:basedOn w:val="Normal"/>
    <w:qFormat/>
    <w:rsid w:val="00F772F3"/>
    <w:pPr>
      <w:ind w:left="720" w:right="720"/>
      <w:jc w:val="both"/>
    </w:pPr>
  </w:style>
  <w:style w:type="paragraph" w:customStyle="1" w:styleId="OmniPage2">
    <w:name w:val="OmniPage #2"/>
    <w:autoRedefine/>
    <w:rsid w:val="00635BFA"/>
    <w:pPr>
      <w:spacing w:after="0"/>
    </w:pPr>
    <w:rPr>
      <w:rFonts w:ascii="Times New Roman" w:eastAsia="ヒラギノ角ゴ Pro W3" w:hAnsi="Times New Roman" w:cs="Times New Roman"/>
      <w:color w:val="000000"/>
    </w:rPr>
  </w:style>
  <w:style w:type="paragraph" w:styleId="BodyText">
    <w:name w:val="Body Text"/>
    <w:link w:val="BodyTextChar"/>
    <w:rsid w:val="00635BFA"/>
    <w:pPr>
      <w:spacing w:after="0"/>
      <w:jc w:val="center"/>
    </w:pPr>
    <w:rPr>
      <w:rFonts w:ascii="Times New Roman" w:eastAsia="ヒラギノ角ゴ Pro W3" w:hAnsi="Times New Roman" w:cs="Times New Roman"/>
      <w:b/>
      <w:color w:val="000000"/>
      <w:sz w:val="28"/>
      <w:u w:val="single"/>
    </w:rPr>
  </w:style>
  <w:style w:type="character" w:customStyle="1" w:styleId="BodyTextChar">
    <w:name w:val="Body Text Char"/>
    <w:basedOn w:val="DefaultParagraphFont"/>
    <w:link w:val="BodyText"/>
    <w:rsid w:val="00635BFA"/>
    <w:rPr>
      <w:rFonts w:ascii="Times New Roman" w:eastAsia="ヒラギノ角ゴ Pro W3" w:hAnsi="Times New Roman" w:cs="Times New Roman"/>
      <w:b/>
      <w:color w:val="000000"/>
      <w:sz w:val="28"/>
      <w:u w:val="single"/>
    </w:rPr>
  </w:style>
  <w:style w:type="character" w:styleId="Hyperlink">
    <w:name w:val="Hyperlink"/>
    <w:autoRedefine/>
    <w:rsid w:val="00635BFA"/>
    <w:rPr>
      <w:color w:val="0019F4"/>
      <w:sz w:val="20"/>
      <w:u w:val="single"/>
    </w:rPr>
  </w:style>
  <w:style w:type="paragraph" w:styleId="NormalWeb">
    <w:name w:val="Normal (Web)"/>
    <w:basedOn w:val="Normal"/>
    <w:uiPriority w:val="99"/>
    <w:rsid w:val="00432E83"/>
    <w:pPr>
      <w:spacing w:beforeLines="1" w:afterLines="1"/>
    </w:pPr>
    <w:rPr>
      <w:rFonts w:ascii="Times" w:eastAsiaTheme="minorEastAsia" w:hAnsi="Times"/>
      <w:sz w:val="20"/>
      <w:szCs w:val="20"/>
    </w:rPr>
  </w:style>
  <w:style w:type="character" w:customStyle="1" w:styleId="z3988">
    <w:name w:val="z3988"/>
    <w:basedOn w:val="DefaultParagraphFont"/>
    <w:rsid w:val="00432E83"/>
  </w:style>
  <w:style w:type="paragraph" w:styleId="ListParagraph">
    <w:name w:val="List Paragraph"/>
    <w:basedOn w:val="Normal"/>
    <w:uiPriority w:val="34"/>
    <w:qFormat/>
    <w:rsid w:val="008B5C1B"/>
    <w:pPr>
      <w:ind w:left="720"/>
      <w:contextualSpacing/>
    </w:pPr>
  </w:style>
  <w:style w:type="paragraph" w:styleId="BodyTextIndent">
    <w:name w:val="Body Text Indent"/>
    <w:basedOn w:val="Normal"/>
    <w:link w:val="BodyTextIndentChar"/>
    <w:uiPriority w:val="99"/>
    <w:semiHidden/>
    <w:unhideWhenUsed/>
    <w:rsid w:val="001315CF"/>
    <w:pPr>
      <w:spacing w:after="120"/>
      <w:ind w:left="360"/>
    </w:pPr>
  </w:style>
  <w:style w:type="character" w:customStyle="1" w:styleId="BodyTextIndentChar">
    <w:name w:val="Body Text Indent Char"/>
    <w:basedOn w:val="DefaultParagraphFont"/>
    <w:link w:val="BodyTextIndent"/>
    <w:uiPriority w:val="99"/>
    <w:semiHidden/>
    <w:rsid w:val="001315CF"/>
    <w:rPr>
      <w:rFonts w:ascii="Times New Roman" w:eastAsia="Times New Roman" w:hAnsi="Times New Roman" w:cs="Times New Roman"/>
      <w:sz w:val="24"/>
      <w:szCs w:val="24"/>
    </w:rPr>
  </w:style>
  <w:style w:type="paragraph" w:customStyle="1" w:styleId="Heading2A">
    <w:name w:val="Heading 2 A"/>
    <w:next w:val="Normal"/>
    <w:rsid w:val="001315CF"/>
    <w:pPr>
      <w:keepNext/>
      <w:spacing w:before="240" w:after="60"/>
      <w:outlineLvl w:val="1"/>
    </w:pPr>
    <w:rPr>
      <w:rFonts w:ascii="Arial" w:eastAsia="ヒラギノ角ゴ Pro W3" w:hAnsi="Arial" w:cs="Times New Roman"/>
      <w:b/>
      <w:i/>
      <w:color w:val="000000"/>
      <w:sz w:val="28"/>
    </w:rPr>
  </w:style>
  <w:style w:type="paragraph" w:styleId="Header">
    <w:name w:val="header"/>
    <w:basedOn w:val="Normal"/>
    <w:link w:val="HeaderChar"/>
    <w:uiPriority w:val="99"/>
    <w:semiHidden/>
    <w:unhideWhenUsed/>
    <w:rsid w:val="00D4764E"/>
    <w:pPr>
      <w:tabs>
        <w:tab w:val="center" w:pos="4320"/>
        <w:tab w:val="right" w:pos="8640"/>
      </w:tabs>
    </w:pPr>
  </w:style>
  <w:style w:type="character" w:customStyle="1" w:styleId="HeaderChar">
    <w:name w:val="Header Char"/>
    <w:basedOn w:val="DefaultParagraphFont"/>
    <w:link w:val="Header"/>
    <w:uiPriority w:val="99"/>
    <w:semiHidden/>
    <w:rsid w:val="00D4764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4764E"/>
    <w:pPr>
      <w:tabs>
        <w:tab w:val="center" w:pos="4320"/>
        <w:tab w:val="right" w:pos="8640"/>
      </w:tabs>
    </w:pPr>
  </w:style>
  <w:style w:type="character" w:customStyle="1" w:styleId="FooterChar">
    <w:name w:val="Footer Char"/>
    <w:basedOn w:val="DefaultParagraphFont"/>
    <w:link w:val="Footer"/>
    <w:uiPriority w:val="99"/>
    <w:semiHidden/>
    <w:rsid w:val="00D4764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341753">
      <w:bodyDiv w:val="1"/>
      <w:marLeft w:val="0"/>
      <w:marRight w:val="0"/>
      <w:marTop w:val="0"/>
      <w:marBottom w:val="0"/>
      <w:divBdr>
        <w:top w:val="none" w:sz="0" w:space="0" w:color="auto"/>
        <w:left w:val="none" w:sz="0" w:space="0" w:color="auto"/>
        <w:bottom w:val="none" w:sz="0" w:space="0" w:color="auto"/>
        <w:right w:val="none" w:sz="0" w:space="0" w:color="auto"/>
      </w:divBdr>
      <w:divsChild>
        <w:div w:id="324012536">
          <w:marLeft w:val="720"/>
          <w:marRight w:val="0"/>
          <w:marTop w:val="0"/>
          <w:marBottom w:val="0"/>
          <w:divBdr>
            <w:top w:val="none" w:sz="0" w:space="0" w:color="auto"/>
            <w:left w:val="none" w:sz="0" w:space="0" w:color="auto"/>
            <w:bottom w:val="none" w:sz="0" w:space="0" w:color="auto"/>
            <w:right w:val="none" w:sz="0" w:space="0" w:color="auto"/>
          </w:divBdr>
        </w:div>
      </w:divsChild>
    </w:div>
    <w:div w:id="846939116">
      <w:bodyDiv w:val="1"/>
      <w:marLeft w:val="0"/>
      <w:marRight w:val="0"/>
      <w:marTop w:val="0"/>
      <w:marBottom w:val="0"/>
      <w:divBdr>
        <w:top w:val="none" w:sz="0" w:space="0" w:color="auto"/>
        <w:left w:val="none" w:sz="0" w:space="0" w:color="auto"/>
        <w:bottom w:val="none" w:sz="0" w:space="0" w:color="auto"/>
        <w:right w:val="none" w:sz="0" w:space="0" w:color="auto"/>
      </w:divBdr>
      <w:divsChild>
        <w:div w:id="899290942">
          <w:marLeft w:val="720"/>
          <w:marRight w:val="0"/>
          <w:marTop w:val="0"/>
          <w:marBottom w:val="0"/>
          <w:divBdr>
            <w:top w:val="none" w:sz="0" w:space="0" w:color="auto"/>
            <w:left w:val="none" w:sz="0" w:space="0" w:color="auto"/>
            <w:bottom w:val="none" w:sz="0" w:space="0" w:color="auto"/>
            <w:right w:val="none" w:sz="0" w:space="0" w:color="auto"/>
          </w:divBdr>
        </w:div>
      </w:divsChild>
    </w:div>
    <w:div w:id="1060178758">
      <w:bodyDiv w:val="1"/>
      <w:marLeft w:val="0"/>
      <w:marRight w:val="0"/>
      <w:marTop w:val="0"/>
      <w:marBottom w:val="0"/>
      <w:divBdr>
        <w:top w:val="none" w:sz="0" w:space="0" w:color="auto"/>
        <w:left w:val="none" w:sz="0" w:space="0" w:color="auto"/>
        <w:bottom w:val="none" w:sz="0" w:space="0" w:color="auto"/>
        <w:right w:val="none" w:sz="0" w:space="0" w:color="auto"/>
      </w:divBdr>
      <w:divsChild>
        <w:div w:id="1276982881">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carroll@salemstat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1424</Words>
  <Characters>8121</Characters>
  <Application>Microsoft Macintosh Word</Application>
  <DocSecurity>0</DocSecurity>
  <Lines>67</Lines>
  <Paragraphs>16</Paragraphs>
  <ScaleCrop>false</ScaleCrop>
  <Company>Salem State College</Company>
  <LinksUpToDate>false</LinksUpToDate>
  <CharactersWithSpaces>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Carroll</dc:creator>
  <cp:keywords/>
  <cp:lastModifiedBy>Greg Carroll</cp:lastModifiedBy>
  <cp:revision>3</cp:revision>
  <cp:lastPrinted>2009-10-01T14:10:00Z</cp:lastPrinted>
  <dcterms:created xsi:type="dcterms:W3CDTF">2010-08-27T19:12:00Z</dcterms:created>
  <dcterms:modified xsi:type="dcterms:W3CDTF">2010-08-27T20:00:00Z</dcterms:modified>
</cp:coreProperties>
</file>